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Ежемесячная выплата из материнского капитала.</w:t>
      </w:r>
    </w:p>
    <w:p>
      <w:pPr>
        <w:pStyle w:val="Normal"/>
        <w:rPr/>
      </w:pPr>
      <w:r>
        <w:rPr/>
        <w:t xml:space="preserve">С 2020 года в </w:t>
      </w:r>
      <w:r>
        <w:rPr>
          <w:b/>
        </w:rPr>
        <w:t>Санкт-Петербурге</w:t>
      </w:r>
      <w:r>
        <w:rPr/>
        <w:t xml:space="preserve"> еще больше семей смогут оформить ежемесячную выплату из </w:t>
      </w:r>
      <w:r>
        <w:rPr>
          <w:b/>
        </w:rPr>
        <w:t>материнского капитала</w:t>
      </w:r>
      <w:r>
        <w:rPr/>
        <w:t xml:space="preserve"> С 1 января 2020 года вступили в силу соответствующие поправки в закон. Согласно изменениям максимальный месячный доход на одного человека в семье, дающий право на выплату, не должен превышать двух прожиточных минимумов. Сама выплата при этом стала предоставляться в два раза дольше – до трехлетия второго ребенка. Ранее претендовать на ежемесячную поддержку могли только семьи с доходом в пределах полуторакратного прожиточного минимума на человека, а деньги выплачивались, пока второму ребенку не исполнится полтора года.</w:t>
      </w:r>
    </w:p>
    <w:p>
      <w:pPr>
        <w:pStyle w:val="Normal"/>
        <w:rPr/>
      </w:pPr>
      <w:r>
        <w:rPr/>
        <w:t xml:space="preserve"> </w:t>
      </w:r>
      <w:r>
        <w:rPr/>
        <w:t xml:space="preserve">В 2020 году право на выплату есть у тех семей, чей доход ниже </w:t>
      </w:r>
      <w:r>
        <w:rPr/>
        <w:t xml:space="preserve">25 168,60 </w:t>
      </w:r>
      <w:r>
        <w:rPr/>
        <w:t xml:space="preserve">руб. (на каждого члена семьи). При подсчете доходов учитываются зарплаты, премии, </w:t>
      </w:r>
      <w:r>
        <w:rPr>
          <w:b/>
        </w:rPr>
        <w:t>пенсии</w:t>
      </w:r>
      <w:r>
        <w:rPr/>
        <w:t xml:space="preserve">, социальные пособия, стипендии и некоторые виды денежных компенсаций. Для удобства расчетов на сайте </w:t>
      </w:r>
      <w:r>
        <w:rPr>
          <w:b/>
        </w:rPr>
        <w:t>Пенсионного фонда</w:t>
      </w:r>
      <w:r>
        <w:rPr/>
        <w:t xml:space="preserve"> есть специальный калькулятор, который позволяет определить право семьи на ежемесячную выплату.</w:t>
      </w:r>
    </w:p>
    <w:p>
      <w:pPr>
        <w:pStyle w:val="Normal"/>
        <w:rPr/>
      </w:pPr>
      <w:r>
        <w:rPr/>
        <w:t xml:space="preserve"> </w:t>
      </w:r>
      <w:r>
        <w:rPr/>
        <w:t>Сумма выплаты составляет 1</w:t>
      </w:r>
      <w:r>
        <w:rPr/>
        <w:t>1 176,20</w:t>
      </w:r>
      <w:r>
        <w:rPr/>
        <w:t xml:space="preserve"> руб.</w:t>
      </w:r>
    </w:p>
    <w:p>
      <w:pPr>
        <w:pStyle w:val="Normal"/>
        <w:rPr/>
      </w:pPr>
      <w:r>
        <w:rPr/>
        <w:t xml:space="preserve"> </w:t>
      </w:r>
      <w:r>
        <w:rPr/>
        <w:t xml:space="preserve">Данная </w:t>
      </w:r>
      <w:r>
        <w:rPr/>
        <w:t xml:space="preserve">выплата </w:t>
      </w:r>
      <w:r>
        <w:rPr/>
        <w:t>предусмотрена</w:t>
      </w:r>
      <w:r>
        <w:rPr/>
        <w:t xml:space="preserve"> семьям с невысокими доходами, в которых второй ребенок был рожден или усыновлен начиная с 2018 года.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1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15fe0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15f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2017-05-11T09:06:00Z</dcterms:created>
  <dc:creator>Горчаков Олег</dc:creator>
  <dc:language>ru-RU</dc:language>
  <dcterms:modified xsi:type="dcterms:W3CDTF">2020-01-29T11:41:08Z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