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0" w:rsidRDefault="00342BB3" w:rsidP="00037D6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</w:t>
      </w:r>
      <w:r w:rsidR="00037D60">
        <w:rPr>
          <w:rFonts w:ascii="Times New Roman" w:hAnsi="Times New Roman" w:cs="Times New Roman"/>
          <w:bCs/>
        </w:rPr>
        <w:t xml:space="preserve">   Приложение №5 к</w:t>
      </w:r>
    </w:p>
    <w:p w:rsidR="00037D60" w:rsidRDefault="00037D60" w:rsidP="00037D6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037D60" w:rsidRDefault="00037D60" w:rsidP="00037D6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7D60" w:rsidRDefault="00037D60" w:rsidP="00037D6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7D60" w:rsidRDefault="00037D60" w:rsidP="00037D6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037D60" w:rsidRDefault="00037D60" w:rsidP="00037D60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№417-П от 24.12.2015</w:t>
      </w:r>
    </w:p>
    <w:p w:rsidR="000A454F" w:rsidRDefault="000A454F" w:rsidP="00037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42BB3" w:rsidRDefault="00342BB3" w:rsidP="00F61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F61F29" w:rsidRDefault="00F61F29" w:rsidP="00F61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34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5"/>
        <w:gridCol w:w="6296"/>
      </w:tblGrid>
      <w:tr w:rsidR="00F61F29" w:rsidRPr="00431F3A" w:rsidTr="007160F0">
        <w:trPr>
          <w:trHeight w:val="982"/>
        </w:trPr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61F29" w:rsidRPr="00431F3A" w:rsidRDefault="00F61F29" w:rsidP="00F6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61F29" w:rsidRPr="001D0DD2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Российской Федерации от 19.04.1991 №1032-1 «О занятости населения в Российской Федерации», Федеральный закон от 06.10.2003 № 131-ФЗ «Об общих принципах организации местного самоуправления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«Об организации местного самоуправления  в  Санкт-Петербурге»  от 23.09.2009 № 420-79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Устав внутригородского муниципального образования Санкт-Петербурга поселок Шушары.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F61F29" w:rsidRPr="001D0DD2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временной занятостью несовершеннолетних граждан и оказание материальной поддержки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61F29" w:rsidRPr="00431F3A" w:rsidRDefault="00F61F29" w:rsidP="00F6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 поселок Шушары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реализуется в 2016 году</w:t>
            </w: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</w:tcPr>
          <w:p w:rsidR="00F61F29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</w:p>
          <w:p w:rsidR="00F61F29" w:rsidRPr="006F6115" w:rsidRDefault="00F61F29" w:rsidP="00716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61F29" w:rsidRDefault="00F61F29" w:rsidP="00F6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2016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  <w:r w:rsidRPr="00D278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29" w:rsidRPr="00431F3A" w:rsidRDefault="00F61F29" w:rsidP="00F6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61F29" w:rsidRDefault="00F61F29" w:rsidP="00F61F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доустроенных несовершеннолетних,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Pr="00D278A8">
              <w:rPr>
                <w:rFonts w:ascii="Times New Roman" w:eastAsia="Calibri" w:hAnsi="Times New Roman" w:cs="Times New Roman"/>
                <w:sz w:val="24"/>
                <w:szCs w:val="24"/>
              </w:rPr>
              <w:t>поселок Шушары – 10 (десять) человек</w:t>
            </w:r>
          </w:p>
          <w:p w:rsidR="00F61F29" w:rsidRPr="00431F3A" w:rsidRDefault="00F61F29" w:rsidP="00F6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29" w:rsidRPr="00431F3A" w:rsidTr="007160F0">
        <w:tc>
          <w:tcPr>
            <w:tcW w:w="0" w:type="auto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F61F29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поселок Шушары.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F29" w:rsidRDefault="00F61F29" w:rsidP="00F61F29">
      <w:pPr>
        <w:spacing w:line="240" w:lineRule="auto"/>
        <w:jc w:val="center"/>
      </w:pPr>
    </w:p>
    <w:p w:rsidR="00F61F29" w:rsidRDefault="00F61F29" w:rsidP="00F61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Pr="00F61F29" w:rsidRDefault="00811A3A" w:rsidP="00F61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Default="007C3C16" w:rsidP="00873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нятости несовершеннолетних граждан, проживающих на территории Муниципального образования поселок Шушары в свободное от учебы время, она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каникул и в свободное от учебы время.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 xml:space="preserve">несовершеннолетних граждан в возрасте от 14 до 18 лет, 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6C6A20" w:rsidRPr="001D0DD2" w:rsidRDefault="006C6A20" w:rsidP="006C6A2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6C6A20" w:rsidRPr="001D0DD2" w:rsidRDefault="006C6A20" w:rsidP="006C6A2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 лет в свободное от учебы время;</w:t>
      </w:r>
    </w:p>
    <w:p w:rsidR="00F06B5E" w:rsidRDefault="006C6A20" w:rsidP="006C6A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A20" w:rsidRPr="00431F3A" w:rsidRDefault="006C6A20" w:rsidP="006C6A2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61F29" w:rsidRPr="00F61F29" w:rsidRDefault="00F61F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2016 года.</w:t>
      </w:r>
    </w:p>
    <w:p w:rsidR="00F61F29" w:rsidRDefault="00F61F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C74CCF" w:rsidRDefault="00C74CCF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CF" w:rsidRDefault="00C74CCF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CCF" w:rsidRDefault="00C74CCF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62"/>
        <w:gridCol w:w="1873"/>
        <w:gridCol w:w="1523"/>
        <w:gridCol w:w="1517"/>
        <w:gridCol w:w="1416"/>
        <w:gridCol w:w="1134"/>
        <w:gridCol w:w="1646"/>
      </w:tblGrid>
      <w:tr w:rsidR="006C6A20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C6A20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C6A20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трудоустройство несовершеннолетних в возрасте от 14 до 18 лет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0863D7" w:rsidRDefault="00D278A8" w:rsidP="00D278A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0" w:type="auto"/>
          </w:tcPr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810/</w:t>
            </w:r>
          </w:p>
          <w:p w:rsidR="006C6A20" w:rsidRPr="000863D7" w:rsidRDefault="006C6A20" w:rsidP="006C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6C6A20" w:rsidRPr="000863D7" w:rsidRDefault="006C6A20" w:rsidP="006C6A2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6C6A20" w:rsidRDefault="006C6A20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  <w:p w:rsidR="00C74CCF" w:rsidRPr="000863D7" w:rsidRDefault="00C74CCF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0" w:rsidRPr="00431F3A" w:rsidRDefault="006C6A20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873D4F" w:rsidRDefault="00873D4F" w:rsidP="00873D4F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отбора организаций для организации трудоустройства, направление, проведение мероприятий программы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73D4F" w:rsidRDefault="00873D4F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F61F29" w:rsidRPr="00431F3A" w:rsidRDefault="00F61F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F61F29">
        <w:rPr>
          <w:rFonts w:ascii="Times New Roman" w:hAnsi="Times New Roman" w:cs="Times New Roman"/>
          <w:sz w:val="24"/>
          <w:szCs w:val="24"/>
        </w:rPr>
        <w:t>157 186 руб. (Сто пятьдесят семь тысяч сто восемьдесят шесть рублей 00 копеек)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Муниципального образования поселок Шушары на 2016 год. </w:t>
      </w:r>
    </w:p>
    <w:p w:rsidR="006C6A20" w:rsidRDefault="00F61F29" w:rsidP="00D82A3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A36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6C6A20">
        <w:rPr>
          <w:rFonts w:ascii="Times New Roman" w:hAnsi="Times New Roman" w:cs="Times New Roman"/>
          <w:sz w:val="24"/>
          <w:szCs w:val="24"/>
        </w:rPr>
        <w:t>15 718,60</w:t>
      </w:r>
      <w:r w:rsidR="006C6A20"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="006C6A20">
        <w:rPr>
          <w:rFonts w:ascii="Times New Roman" w:hAnsi="Times New Roman" w:cs="Times New Roman"/>
          <w:sz w:val="24"/>
          <w:szCs w:val="24"/>
        </w:rPr>
        <w:t xml:space="preserve">руб. в мес./чел (Пятнадцать тысяч семьсот восемнадцать рублей 60 копеек) – трудоустройство </w:t>
      </w:r>
      <w:r w:rsidR="00D278A8">
        <w:rPr>
          <w:rFonts w:ascii="Times New Roman" w:hAnsi="Times New Roman" w:cs="Times New Roman"/>
          <w:sz w:val="24"/>
          <w:szCs w:val="24"/>
        </w:rPr>
        <w:t>1</w:t>
      </w:r>
      <w:r w:rsidR="00D82A36">
        <w:rPr>
          <w:rFonts w:ascii="Times New Roman" w:hAnsi="Times New Roman" w:cs="Times New Roman"/>
          <w:sz w:val="24"/>
          <w:szCs w:val="24"/>
        </w:rPr>
        <w:t>0 (</w:t>
      </w:r>
      <w:r w:rsidR="00D278A8">
        <w:rPr>
          <w:rFonts w:ascii="Times New Roman" w:hAnsi="Times New Roman" w:cs="Times New Roman"/>
          <w:sz w:val="24"/>
          <w:szCs w:val="24"/>
        </w:rPr>
        <w:t>десяти</w:t>
      </w:r>
      <w:r w:rsidR="00D82A36">
        <w:rPr>
          <w:rFonts w:ascii="Times New Roman" w:hAnsi="Times New Roman" w:cs="Times New Roman"/>
          <w:sz w:val="24"/>
          <w:szCs w:val="24"/>
        </w:rPr>
        <w:t xml:space="preserve">) </w:t>
      </w:r>
      <w:r w:rsidR="006C6A20">
        <w:rPr>
          <w:rFonts w:ascii="Times New Roman" w:hAnsi="Times New Roman" w:cs="Times New Roman"/>
          <w:sz w:val="24"/>
          <w:szCs w:val="24"/>
        </w:rPr>
        <w:t>несовершеннолетних гражд</w:t>
      </w:r>
      <w:r w:rsidR="00D82A36">
        <w:rPr>
          <w:rFonts w:ascii="Times New Roman" w:hAnsi="Times New Roman" w:cs="Times New Roman"/>
          <w:sz w:val="24"/>
          <w:szCs w:val="24"/>
        </w:rPr>
        <w:t xml:space="preserve">ан в возрасте от 14 до 18 лет составит </w:t>
      </w:r>
      <w:r w:rsidR="00D278A8">
        <w:rPr>
          <w:rFonts w:ascii="Times New Roman" w:hAnsi="Times New Roman" w:cs="Times New Roman"/>
          <w:sz w:val="24"/>
          <w:szCs w:val="24"/>
        </w:rPr>
        <w:t>157 186</w:t>
      </w:r>
      <w:r w:rsidR="00D82A3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278A8">
        <w:rPr>
          <w:rFonts w:ascii="Times New Roman" w:hAnsi="Times New Roman" w:cs="Times New Roman"/>
          <w:sz w:val="24"/>
          <w:szCs w:val="24"/>
        </w:rPr>
        <w:t>Сто пятьдесят семь тысяч сто восемьдесят шесть</w:t>
      </w:r>
      <w:r w:rsidR="00D82A36">
        <w:rPr>
          <w:rFonts w:ascii="Times New Roman" w:hAnsi="Times New Roman" w:cs="Times New Roman"/>
          <w:sz w:val="24"/>
          <w:szCs w:val="24"/>
        </w:rPr>
        <w:t xml:space="preserve"> рубл</w:t>
      </w:r>
      <w:r w:rsidR="00D278A8">
        <w:rPr>
          <w:rFonts w:ascii="Times New Roman" w:hAnsi="Times New Roman" w:cs="Times New Roman"/>
          <w:sz w:val="24"/>
          <w:szCs w:val="24"/>
        </w:rPr>
        <w:t>ей</w:t>
      </w:r>
      <w:r w:rsidR="00D82A36">
        <w:rPr>
          <w:rFonts w:ascii="Times New Roman" w:hAnsi="Times New Roman" w:cs="Times New Roman"/>
          <w:sz w:val="24"/>
          <w:szCs w:val="24"/>
        </w:rPr>
        <w:t xml:space="preserve"> 00 копеек).</w:t>
      </w:r>
    </w:p>
    <w:p w:rsidR="00D82A36" w:rsidRPr="00D82A36" w:rsidRDefault="00D82A36" w:rsidP="00D82A3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0A454F" w:rsidRDefault="00F06B5E" w:rsidP="000A454F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6C6A20" w:rsidRDefault="006C6A20" w:rsidP="006C6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1D0DD2">
        <w:rPr>
          <w:rFonts w:ascii="Times New Roman" w:hAnsi="Times New Roman" w:cs="Times New Roman"/>
          <w:sz w:val="24"/>
          <w:szCs w:val="24"/>
        </w:rPr>
        <w:t>тру</w:t>
      </w:r>
      <w:r>
        <w:rPr>
          <w:rFonts w:ascii="Times New Roman" w:hAnsi="Times New Roman" w:cs="Times New Roman"/>
          <w:sz w:val="24"/>
          <w:szCs w:val="24"/>
        </w:rPr>
        <w:t xml:space="preserve">доустроенных несовершеннолетних, </w:t>
      </w:r>
      <w:r>
        <w:rPr>
          <w:rFonts w:ascii="Times New Roman" w:eastAsia="Calibri" w:hAnsi="Times New Roman" w:cs="Times New Roman"/>
          <w:sz w:val="24"/>
          <w:szCs w:val="24"/>
        </w:rPr>
        <w:t>проживающих на территории М</w:t>
      </w:r>
      <w:r w:rsidRPr="001D0DD2">
        <w:rPr>
          <w:rFonts w:ascii="Times New Roman" w:eastAsia="Calibri" w:hAnsi="Times New Roman" w:cs="Times New Roman"/>
          <w:sz w:val="24"/>
          <w:szCs w:val="24"/>
        </w:rPr>
        <w:t>униципального образования поселок Шушары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278A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 (</w:t>
      </w:r>
      <w:r w:rsidR="00D278A8">
        <w:rPr>
          <w:rFonts w:ascii="Times New Roman" w:eastAsia="Calibri" w:hAnsi="Times New Roman" w:cs="Times New Roman"/>
          <w:sz w:val="24"/>
          <w:szCs w:val="24"/>
        </w:rPr>
        <w:t>десять</w:t>
      </w:r>
      <w:r w:rsidR="00F61F29">
        <w:rPr>
          <w:rFonts w:ascii="Times New Roman" w:eastAsia="Calibri" w:hAnsi="Times New Roman" w:cs="Times New Roman"/>
          <w:sz w:val="24"/>
          <w:szCs w:val="24"/>
        </w:rPr>
        <w:t>) человек.</w:t>
      </w:r>
    </w:p>
    <w:p w:rsidR="00F61F29" w:rsidRDefault="00F61F29" w:rsidP="006C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61F29" w:rsidRPr="00F61F29" w:rsidRDefault="00F61F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Pr="00431F3A" w:rsidRDefault="00265545" w:rsidP="00265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7C3C16" w:rsidRPr="007405D6" w:rsidRDefault="007C3C16" w:rsidP="007C3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90A53" w:rsidRPr="00F06B5E" w:rsidRDefault="007C3C16" w:rsidP="00037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sectPr w:rsidR="00890A53" w:rsidRPr="00F06B5E" w:rsidSect="00037D6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E44" w:rsidRDefault="00791E44" w:rsidP="007C3C16">
      <w:pPr>
        <w:spacing w:after="0" w:line="240" w:lineRule="auto"/>
      </w:pPr>
      <w:r>
        <w:separator/>
      </w:r>
    </w:p>
  </w:endnote>
  <w:endnote w:type="continuationSeparator" w:id="1">
    <w:p w:rsidR="00791E44" w:rsidRDefault="00791E44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3"/>
      <w:docPartObj>
        <w:docPartGallery w:val="Page Numbers (Bottom of Page)"/>
        <w:docPartUnique/>
      </w:docPartObj>
    </w:sdtPr>
    <w:sdtContent>
      <w:p w:rsidR="007C3C16" w:rsidRDefault="00AE2605">
        <w:pPr>
          <w:pStyle w:val="ad"/>
          <w:jc w:val="right"/>
        </w:pPr>
        <w:fldSimple w:instr=" PAGE   \* MERGEFORMAT ">
          <w:r w:rsidR="00037D60">
            <w:rPr>
              <w:noProof/>
            </w:rPr>
            <w:t>3</w:t>
          </w:r>
        </w:fldSimple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E44" w:rsidRDefault="00791E44" w:rsidP="007C3C16">
      <w:pPr>
        <w:spacing w:after="0" w:line="240" w:lineRule="auto"/>
      </w:pPr>
      <w:r>
        <w:separator/>
      </w:r>
    </w:p>
  </w:footnote>
  <w:footnote w:type="continuationSeparator" w:id="1">
    <w:p w:rsidR="00791E44" w:rsidRDefault="00791E44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37D60"/>
    <w:rsid w:val="00061554"/>
    <w:rsid w:val="000863D7"/>
    <w:rsid w:val="000A454F"/>
    <w:rsid w:val="001B4CB5"/>
    <w:rsid w:val="001D0DD2"/>
    <w:rsid w:val="00265545"/>
    <w:rsid w:val="00275505"/>
    <w:rsid w:val="002A01CA"/>
    <w:rsid w:val="00342BB3"/>
    <w:rsid w:val="00373748"/>
    <w:rsid w:val="003A72E8"/>
    <w:rsid w:val="004A2148"/>
    <w:rsid w:val="004C55A8"/>
    <w:rsid w:val="00517F3F"/>
    <w:rsid w:val="005238D5"/>
    <w:rsid w:val="005640B4"/>
    <w:rsid w:val="005935BA"/>
    <w:rsid w:val="005A3096"/>
    <w:rsid w:val="006C6A20"/>
    <w:rsid w:val="006F6115"/>
    <w:rsid w:val="00791E44"/>
    <w:rsid w:val="007C3C16"/>
    <w:rsid w:val="007C46C2"/>
    <w:rsid w:val="00811A3A"/>
    <w:rsid w:val="00873D4F"/>
    <w:rsid w:val="00890A53"/>
    <w:rsid w:val="008C2738"/>
    <w:rsid w:val="008D16B0"/>
    <w:rsid w:val="00903D93"/>
    <w:rsid w:val="009146FA"/>
    <w:rsid w:val="00945B62"/>
    <w:rsid w:val="00980F71"/>
    <w:rsid w:val="00992AB1"/>
    <w:rsid w:val="00AE2605"/>
    <w:rsid w:val="00BC1E4E"/>
    <w:rsid w:val="00BE0BF4"/>
    <w:rsid w:val="00BF1DD2"/>
    <w:rsid w:val="00BF2875"/>
    <w:rsid w:val="00C60787"/>
    <w:rsid w:val="00C679EF"/>
    <w:rsid w:val="00C74CCF"/>
    <w:rsid w:val="00D278A8"/>
    <w:rsid w:val="00D82A36"/>
    <w:rsid w:val="00D969CC"/>
    <w:rsid w:val="00DA2ED9"/>
    <w:rsid w:val="00DD12DB"/>
    <w:rsid w:val="00E52062"/>
    <w:rsid w:val="00E52F2C"/>
    <w:rsid w:val="00E56173"/>
    <w:rsid w:val="00E864E6"/>
    <w:rsid w:val="00F06B5E"/>
    <w:rsid w:val="00F5286F"/>
    <w:rsid w:val="00F544FC"/>
    <w:rsid w:val="00F6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1072-0738-4BF7-8D16-591E1F48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2015-12-22T11:40:00Z</cp:lastPrinted>
  <dcterms:created xsi:type="dcterms:W3CDTF">2015-12-25T11:27:00Z</dcterms:created>
  <dcterms:modified xsi:type="dcterms:W3CDTF">2015-12-25T11:27:00Z</dcterms:modified>
</cp:coreProperties>
</file>