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F" w:rsidRDefault="0008420F" w:rsidP="0008420F">
      <w:pPr>
        <w:jc w:val="center"/>
        <w:rPr>
          <w:bCs/>
        </w:rPr>
      </w:pPr>
      <w:r>
        <w:rPr>
          <w:bCs/>
        </w:rPr>
        <w:t xml:space="preserve">                                                         Приложение №8 к</w:t>
      </w:r>
    </w:p>
    <w:p w:rsidR="0008420F" w:rsidRDefault="0008420F" w:rsidP="0008420F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08420F" w:rsidRDefault="0008420F" w:rsidP="0008420F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08420F" w:rsidRDefault="0008420F" w:rsidP="0008420F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08420F" w:rsidRDefault="0008420F" w:rsidP="0008420F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08420F" w:rsidRDefault="0008420F" w:rsidP="0008420F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862CCA" w:rsidRDefault="0087782D" w:rsidP="00543141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862CCA" w:rsidRDefault="000C0BD5" w:rsidP="00543141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862CCA">
        <w:rPr>
          <w:sz w:val="24"/>
          <w:szCs w:val="24"/>
        </w:rPr>
        <w:t>Муниципальная программа</w:t>
      </w:r>
    </w:p>
    <w:p w:rsidR="001551DC" w:rsidRPr="00862CCA" w:rsidRDefault="001551DC" w:rsidP="00543141">
      <w:pPr>
        <w:spacing w:line="0" w:lineRule="atLeast"/>
        <w:ind w:left="567"/>
        <w:jc w:val="center"/>
        <w:rPr>
          <w:b/>
          <w:szCs w:val="24"/>
        </w:rPr>
      </w:pPr>
      <w:r w:rsidRPr="00862CCA">
        <w:rPr>
          <w:b/>
          <w:szCs w:val="24"/>
        </w:rPr>
        <w:t>«</w:t>
      </w:r>
      <w:r w:rsidR="00EE2F8D" w:rsidRPr="00862CCA">
        <w:rPr>
          <w:b/>
          <w:szCs w:val="24"/>
        </w:rPr>
        <w:t>Благоустройство территории Муниципального образования посёлок Шушары, связанное с обеспечением санитарного благополучия населения</w:t>
      </w:r>
      <w:r w:rsidRPr="00862CCA">
        <w:rPr>
          <w:b/>
          <w:szCs w:val="24"/>
        </w:rPr>
        <w:t xml:space="preserve">» </w:t>
      </w:r>
    </w:p>
    <w:p w:rsidR="001551DC" w:rsidRPr="00862CCA" w:rsidRDefault="001551DC" w:rsidP="00543141">
      <w:pPr>
        <w:spacing w:line="0" w:lineRule="atLeast"/>
        <w:jc w:val="center"/>
        <w:rPr>
          <w:b/>
          <w:szCs w:val="24"/>
        </w:rPr>
      </w:pPr>
      <w:r w:rsidRPr="00862CCA">
        <w:rPr>
          <w:b/>
          <w:szCs w:val="24"/>
        </w:rPr>
        <w:t>на 2016 год</w:t>
      </w:r>
      <w:r w:rsidR="00256693">
        <w:rPr>
          <w:b/>
          <w:szCs w:val="24"/>
        </w:rPr>
        <w:t>.</w:t>
      </w:r>
    </w:p>
    <w:p w:rsidR="009070C0" w:rsidRPr="00543141" w:rsidRDefault="009070C0" w:rsidP="00543141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543141" w:rsidRDefault="009070C0" w:rsidP="00543141">
      <w:pPr>
        <w:spacing w:line="0" w:lineRule="atLeast"/>
        <w:jc w:val="center"/>
        <w:rPr>
          <w:szCs w:val="24"/>
        </w:rPr>
      </w:pPr>
      <w:r w:rsidRPr="00543141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rPr>
                <w:szCs w:val="24"/>
              </w:rPr>
            </w:pPr>
            <w:r w:rsidRPr="0054314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43141" w:rsidRDefault="00EE2F8D" w:rsidP="00543141">
            <w:pPr>
              <w:spacing w:line="0" w:lineRule="atLeast"/>
              <w:ind w:firstLine="0"/>
              <w:rPr>
                <w:b/>
                <w:szCs w:val="24"/>
              </w:rPr>
            </w:pPr>
            <w:r w:rsidRPr="00543141">
              <w:rPr>
                <w:szCs w:val="24"/>
              </w:rPr>
              <w:t>Благоустройство территории Муниципального образования посёлок Шушары, связанное с обеспечением санитарного благополучия населения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</w:rPr>
            </w:pPr>
            <w:r w:rsidRPr="0054314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43141" w:rsidRDefault="006D7AAF" w:rsidP="00543141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4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43141" w:rsidRDefault="006D7AAF" w:rsidP="00543141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4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43141" w:rsidRDefault="006D7AAF" w:rsidP="00543141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41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</w:rPr>
            </w:pPr>
            <w:r w:rsidRPr="0054314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43141" w:rsidRDefault="001551DC" w:rsidP="0054314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4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43141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43141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</w:rPr>
            </w:pPr>
            <w:r w:rsidRPr="0054314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43141" w:rsidRDefault="001551DC" w:rsidP="00543141">
            <w:pPr>
              <w:spacing w:line="0" w:lineRule="atLeast"/>
              <w:ind w:firstLine="34"/>
              <w:rPr>
                <w:szCs w:val="24"/>
              </w:rPr>
            </w:pPr>
            <w:r w:rsidRPr="00543141">
              <w:rPr>
                <w:szCs w:val="24"/>
              </w:rPr>
              <w:t xml:space="preserve">     </w:t>
            </w:r>
            <w:r w:rsidR="006D7AAF" w:rsidRPr="00543141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</w:rPr>
            </w:pPr>
            <w:r w:rsidRPr="0054314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210449" w:rsidRPr="00543141" w:rsidRDefault="009070C0" w:rsidP="00256693">
            <w:pPr>
              <w:pStyle w:val="ad"/>
              <w:spacing w:after="0" w:line="0" w:lineRule="atLeast"/>
              <w:ind w:left="743"/>
              <w:jc w:val="both"/>
              <w:rPr>
                <w:szCs w:val="24"/>
              </w:rPr>
            </w:pPr>
            <w:r w:rsidRPr="00543141">
              <w:rPr>
                <w:rFonts w:ascii="Times New Roman" w:hAnsi="Times New Roman"/>
                <w:sz w:val="24"/>
                <w:szCs w:val="24"/>
              </w:rPr>
              <w:t>Цел</w:t>
            </w:r>
            <w:r w:rsidR="00EE2F8D" w:rsidRPr="00543141">
              <w:rPr>
                <w:rFonts w:ascii="Times New Roman" w:hAnsi="Times New Roman"/>
                <w:sz w:val="24"/>
                <w:szCs w:val="24"/>
              </w:rPr>
              <w:t>ь</w:t>
            </w:r>
            <w:r w:rsidRPr="0054314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210449" w:rsidRPr="00543141">
              <w:rPr>
                <w:rFonts w:ascii="Times New Roman" w:hAnsi="Times New Roman"/>
                <w:sz w:val="24"/>
                <w:szCs w:val="24"/>
              </w:rPr>
              <w:t>:</w:t>
            </w:r>
            <w:r w:rsidR="00256693">
              <w:rPr>
                <w:rFonts w:ascii="Times New Roman" w:hAnsi="Times New Roman"/>
                <w:sz w:val="24"/>
                <w:szCs w:val="24"/>
              </w:rPr>
              <w:t xml:space="preserve"> Проведение  мероприятий</w:t>
            </w:r>
            <w:r w:rsidR="00EE2F8D" w:rsidRPr="00543141">
              <w:rPr>
                <w:rFonts w:ascii="Times New Roman" w:hAnsi="Times New Roman"/>
                <w:sz w:val="24"/>
                <w:szCs w:val="24"/>
              </w:rPr>
              <w:t>, обеспечивающих высокий уровень санитарного благополучия населения и эстетики городской среды на территории Муниципального образования посёлок Шушары</w:t>
            </w:r>
            <w:r w:rsidR="00256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0C0" w:rsidRPr="00543141" w:rsidRDefault="009070C0" w:rsidP="0054314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4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4314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E2F8D" w:rsidRPr="00543141" w:rsidRDefault="00EE2F8D" w:rsidP="00543141">
            <w:pPr>
              <w:pStyle w:val="ad"/>
              <w:numPr>
                <w:ilvl w:val="0"/>
                <w:numId w:val="34"/>
              </w:numPr>
              <w:spacing w:after="0" w:line="0" w:lineRule="atLeast"/>
              <w:ind w:left="743" w:hanging="502"/>
              <w:rPr>
                <w:rFonts w:ascii="Times New Roman" w:hAnsi="Times New Roman"/>
                <w:sz w:val="24"/>
                <w:szCs w:val="24"/>
              </w:rPr>
            </w:pPr>
            <w:r w:rsidRPr="00543141">
              <w:rPr>
                <w:rFonts w:ascii="Times New Roman" w:hAnsi="Times New Roman"/>
                <w:sz w:val="24"/>
                <w:szCs w:val="24"/>
              </w:rPr>
              <w:t>Обеспечение  сан</w:t>
            </w:r>
            <w:r w:rsidR="00256693">
              <w:rPr>
                <w:rFonts w:ascii="Times New Roman" w:hAnsi="Times New Roman"/>
                <w:sz w:val="24"/>
                <w:szCs w:val="24"/>
              </w:rPr>
              <w:t>итарного благополучия населения</w:t>
            </w:r>
            <w:r w:rsidRPr="00543141">
              <w:rPr>
                <w:rFonts w:ascii="Times New Roman" w:hAnsi="Times New Roman"/>
                <w:sz w:val="24"/>
                <w:szCs w:val="24"/>
              </w:rPr>
              <w:t>, высокого уровня благоустройства и эстетики городской среды;</w:t>
            </w:r>
          </w:p>
          <w:p w:rsidR="00EE2F8D" w:rsidRPr="00543141" w:rsidRDefault="00EE2F8D" w:rsidP="00543141">
            <w:pPr>
              <w:pStyle w:val="ad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743" w:hanging="5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14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5431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F8D" w:rsidRPr="00543141" w:rsidRDefault="00EE2F8D" w:rsidP="00543141">
            <w:pPr>
              <w:pStyle w:val="ad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743" w:hanging="502"/>
              <w:rPr>
                <w:rFonts w:ascii="Times New Roman" w:hAnsi="Times New Roman"/>
                <w:sz w:val="24"/>
                <w:szCs w:val="24"/>
              </w:rPr>
            </w:pPr>
            <w:r w:rsidRPr="00543141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5431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F8D" w:rsidRPr="00543141" w:rsidRDefault="00EE2F8D" w:rsidP="00543141">
            <w:pPr>
              <w:pStyle w:val="ab"/>
              <w:numPr>
                <w:ilvl w:val="0"/>
                <w:numId w:val="34"/>
              </w:numPr>
              <w:spacing w:line="0" w:lineRule="atLeast"/>
              <w:ind w:left="743" w:hanging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41">
              <w:rPr>
                <w:rFonts w:ascii="Times New Roman" w:hAnsi="Times New Roman"/>
                <w:sz w:val="24"/>
                <w:szCs w:val="24"/>
              </w:rPr>
              <w:t>Регулирование и контроль деятельности в сфере благоустройства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543141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42B08" w:rsidRPr="00256693" w:rsidRDefault="007E67A8" w:rsidP="0025669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693">
              <w:rPr>
                <w:rFonts w:ascii="Times New Roman" w:hAnsi="Times New Roman"/>
                <w:sz w:val="24"/>
                <w:szCs w:val="24"/>
              </w:rPr>
              <w:t>Достижение количественных показателей</w:t>
            </w:r>
            <w:r w:rsidR="0025669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56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693" w:rsidRPr="00256693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бытовых отходов, мусора в объеме 200 м3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</w:rPr>
            </w:pPr>
            <w:r w:rsidRPr="0054314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43141" w:rsidRDefault="00D54736" w:rsidP="00543141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41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</w:rPr>
            </w:pPr>
            <w:r w:rsidRPr="0054314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43141" w:rsidRDefault="00CC22F3" w:rsidP="00543141">
            <w:pPr>
              <w:spacing w:line="0" w:lineRule="atLeast"/>
              <w:rPr>
                <w:szCs w:val="24"/>
              </w:rPr>
            </w:pPr>
            <w:r w:rsidRPr="00543141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43141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543141">
              <w:rPr>
                <w:rFonts w:eastAsia="Calibri"/>
                <w:b/>
                <w:szCs w:val="24"/>
              </w:rPr>
              <w:t xml:space="preserve">Разделе </w:t>
            </w:r>
            <w:r w:rsidRPr="00543141">
              <w:rPr>
                <w:rFonts w:eastAsia="Calibri"/>
                <w:b/>
                <w:szCs w:val="24"/>
                <w:lang w:val="en-US"/>
              </w:rPr>
              <w:t>IV</w:t>
            </w:r>
            <w:r w:rsidRPr="00543141">
              <w:rPr>
                <w:rFonts w:eastAsia="Calibri"/>
                <w:b/>
                <w:szCs w:val="24"/>
              </w:rPr>
              <w:t>.</w:t>
            </w:r>
            <w:r w:rsidRPr="00543141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</w:rPr>
            </w:pPr>
            <w:r w:rsidRPr="00543141">
              <w:rPr>
                <w:szCs w:val="24"/>
              </w:rPr>
              <w:t xml:space="preserve">Объемы и источники финансирования </w:t>
            </w:r>
            <w:r w:rsidR="003F422A" w:rsidRPr="00543141">
              <w:rPr>
                <w:szCs w:val="24"/>
              </w:rPr>
              <w:t>с разбивкой</w:t>
            </w:r>
            <w:r w:rsidRPr="00543141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43141" w:rsidRDefault="007C344F" w:rsidP="0078522D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543141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43141" w:rsidRPr="00B017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522D" w:rsidRPr="00B017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43141" w:rsidRPr="00B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 руб. (</w:t>
            </w:r>
            <w:r w:rsidR="0078522D" w:rsidRPr="00B01700">
              <w:rPr>
                <w:rFonts w:ascii="Times New Roman" w:hAnsi="Times New Roman" w:cs="Times New Roman"/>
                <w:b/>
                <w:sz w:val="24"/>
                <w:szCs w:val="24"/>
              </w:rPr>
              <w:t>Сто одиннадцать</w:t>
            </w:r>
            <w:r w:rsidR="00543141" w:rsidRPr="00B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</w:rPr>
            </w:pPr>
            <w:r w:rsidRPr="0054314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7E1397" w:rsidRPr="00543141" w:rsidRDefault="007E1397" w:rsidP="00543141">
            <w:pPr>
              <w:spacing w:line="0" w:lineRule="atLeast"/>
              <w:rPr>
                <w:szCs w:val="24"/>
              </w:rPr>
            </w:pPr>
            <w:r w:rsidRPr="00543141">
              <w:rPr>
                <w:szCs w:val="24"/>
              </w:rPr>
              <w:t>Создание  единого архи</w:t>
            </w:r>
            <w:r w:rsidR="00256693">
              <w:rPr>
                <w:szCs w:val="24"/>
              </w:rPr>
              <w:t>тектурно-планировочного решения</w:t>
            </w:r>
            <w:r w:rsidRPr="00543141">
              <w:rPr>
                <w:szCs w:val="24"/>
              </w:rPr>
              <w:t>, отвечающего утилитарным и эстетическим требованиям к внешнему благоустройству городской среды.</w:t>
            </w:r>
          </w:p>
          <w:p w:rsidR="009070C0" w:rsidRPr="00543141" w:rsidRDefault="007E1397" w:rsidP="00543141">
            <w:pPr>
              <w:spacing w:line="0" w:lineRule="atLeast"/>
              <w:rPr>
                <w:szCs w:val="24"/>
              </w:rPr>
            </w:pPr>
            <w:r w:rsidRPr="00543141">
              <w:rPr>
                <w:szCs w:val="24"/>
              </w:rPr>
              <w:lastRenderedPageBreak/>
              <w:t>Техническое обустройство внутриквартальных территорий  элементами оборудования, озеленения, колористики,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      </w:r>
          </w:p>
        </w:tc>
      </w:tr>
      <w:tr w:rsidR="009070C0" w:rsidRPr="00543141" w:rsidTr="002C1679">
        <w:tc>
          <w:tcPr>
            <w:tcW w:w="4219" w:type="dxa"/>
            <w:shd w:val="clear" w:color="auto" w:fill="auto"/>
          </w:tcPr>
          <w:p w:rsidR="009070C0" w:rsidRPr="00543141" w:rsidRDefault="009070C0" w:rsidP="00543141">
            <w:pPr>
              <w:spacing w:line="0" w:lineRule="atLeast"/>
              <w:ind w:firstLine="0"/>
              <w:rPr>
                <w:szCs w:val="24"/>
              </w:rPr>
            </w:pPr>
            <w:r w:rsidRPr="00543141">
              <w:rPr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43141" w:rsidRDefault="00B57229" w:rsidP="00543141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5431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543141" w:rsidRDefault="009070C0" w:rsidP="00543141">
      <w:pPr>
        <w:spacing w:line="0" w:lineRule="atLeast"/>
        <w:jc w:val="center"/>
        <w:rPr>
          <w:szCs w:val="24"/>
        </w:rPr>
      </w:pPr>
    </w:p>
    <w:p w:rsidR="009070C0" w:rsidRPr="00543141" w:rsidRDefault="009070C0" w:rsidP="00543141">
      <w:pPr>
        <w:spacing w:line="0" w:lineRule="atLeast"/>
        <w:jc w:val="center"/>
        <w:rPr>
          <w:b/>
          <w:szCs w:val="24"/>
        </w:rPr>
      </w:pPr>
      <w:r w:rsidRPr="00543141">
        <w:rPr>
          <w:b/>
          <w:szCs w:val="24"/>
        </w:rPr>
        <w:t>ВВЕДЕНИЕ</w:t>
      </w:r>
    </w:p>
    <w:p w:rsidR="00E35F47" w:rsidRPr="00543141" w:rsidRDefault="00E35F47" w:rsidP="00543141">
      <w:pPr>
        <w:spacing w:line="0" w:lineRule="atLeast"/>
        <w:jc w:val="center"/>
        <w:rPr>
          <w:szCs w:val="24"/>
        </w:rPr>
      </w:pPr>
    </w:p>
    <w:p w:rsidR="00864BAA" w:rsidRPr="00543141" w:rsidRDefault="00347753" w:rsidP="00543141">
      <w:pPr>
        <w:spacing w:line="0" w:lineRule="atLeast"/>
        <w:ind w:right="137" w:hanging="14"/>
        <w:rPr>
          <w:szCs w:val="24"/>
        </w:rPr>
      </w:pPr>
      <w:r w:rsidRPr="00543141">
        <w:rPr>
          <w:szCs w:val="24"/>
        </w:rPr>
        <w:tab/>
      </w:r>
      <w:r w:rsidR="009070C0" w:rsidRPr="00543141">
        <w:rPr>
          <w:szCs w:val="24"/>
        </w:rPr>
        <w:tab/>
        <w:t>Муниципальная программа «</w:t>
      </w:r>
      <w:r w:rsidR="00EE2F8D" w:rsidRPr="00543141">
        <w:rPr>
          <w:szCs w:val="24"/>
        </w:rPr>
        <w:t>Благоустройство территории Муниципального образования посёлок Шушары, связанное с обеспечением санитарного благополучия населения</w:t>
      </w:r>
      <w:r w:rsidR="00864BAA" w:rsidRPr="00543141">
        <w:rPr>
          <w:szCs w:val="24"/>
        </w:rPr>
        <w:t xml:space="preserve">» </w:t>
      </w:r>
      <w:r w:rsidR="009070C0" w:rsidRPr="00543141">
        <w:rPr>
          <w:szCs w:val="24"/>
        </w:rPr>
        <w:t>разработана в соответствии с</w:t>
      </w:r>
      <w:r w:rsidRPr="00543141">
        <w:rPr>
          <w:szCs w:val="24"/>
        </w:rPr>
        <w:t>:</w:t>
      </w:r>
      <w:r w:rsidR="009070C0" w:rsidRPr="00543141">
        <w:rPr>
          <w:szCs w:val="24"/>
        </w:rPr>
        <w:t xml:space="preserve"> </w:t>
      </w:r>
    </w:p>
    <w:p w:rsidR="00347753" w:rsidRPr="00543141" w:rsidRDefault="00347753" w:rsidP="00543141">
      <w:pPr>
        <w:spacing w:line="0" w:lineRule="atLeast"/>
        <w:ind w:right="137" w:hanging="14"/>
        <w:rPr>
          <w:szCs w:val="24"/>
        </w:rPr>
      </w:pPr>
      <w:r w:rsidRPr="00543141">
        <w:rPr>
          <w:spacing w:val="2"/>
          <w:szCs w:val="24"/>
        </w:rPr>
        <w:t>- Конституция РФ;</w:t>
      </w:r>
    </w:p>
    <w:p w:rsidR="009070C0" w:rsidRPr="00543141" w:rsidRDefault="00347753" w:rsidP="00543141">
      <w:pPr>
        <w:spacing w:line="0" w:lineRule="atLeast"/>
        <w:ind w:right="137" w:hanging="14"/>
        <w:rPr>
          <w:szCs w:val="24"/>
        </w:rPr>
      </w:pPr>
      <w:r w:rsidRPr="00543141">
        <w:rPr>
          <w:spacing w:val="2"/>
          <w:szCs w:val="24"/>
        </w:rPr>
        <w:t xml:space="preserve">- </w:t>
      </w:r>
      <w:r w:rsidR="00864BAA" w:rsidRPr="0054314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43141" w:rsidRDefault="00864BAA" w:rsidP="00543141">
      <w:pPr>
        <w:spacing w:line="0" w:lineRule="atLeast"/>
        <w:ind w:right="137" w:hanging="14"/>
        <w:rPr>
          <w:szCs w:val="24"/>
        </w:rPr>
      </w:pPr>
      <w:r w:rsidRPr="00543141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543141" w:rsidRDefault="009070C0" w:rsidP="00543141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43141">
        <w:rPr>
          <w:rFonts w:ascii="Times New Roman" w:hAnsi="Times New Roman"/>
          <w:sz w:val="24"/>
          <w:szCs w:val="24"/>
        </w:rPr>
        <w:tab/>
      </w:r>
      <w:r w:rsidR="00864BAA" w:rsidRPr="0054314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E2F8D" w:rsidRPr="00543141">
        <w:rPr>
          <w:rFonts w:ascii="Times New Roman" w:hAnsi="Times New Roman"/>
          <w:sz w:val="24"/>
          <w:szCs w:val="24"/>
        </w:rPr>
        <w:t>Благоустройство территории Муниципального образования посёлок Шушары, связанное с обеспечением санитарного благополучия населения</w:t>
      </w:r>
      <w:r w:rsidR="00864BAA" w:rsidRPr="00543141">
        <w:rPr>
          <w:rFonts w:ascii="Times New Roman" w:hAnsi="Times New Roman"/>
          <w:sz w:val="24"/>
          <w:szCs w:val="24"/>
        </w:rPr>
        <w:t>».</w:t>
      </w:r>
    </w:p>
    <w:p w:rsidR="009070C0" w:rsidRPr="00543141" w:rsidRDefault="009070C0" w:rsidP="00543141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141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43141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543141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43141" w:rsidRDefault="009070C0" w:rsidP="00543141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14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543141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54314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543141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43141" w:rsidRDefault="009070C0" w:rsidP="00543141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14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43141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543141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43141" w:rsidRDefault="009070C0" w:rsidP="00543141">
      <w:pPr>
        <w:spacing w:line="0" w:lineRule="atLeast"/>
        <w:ind w:firstLine="540"/>
        <w:rPr>
          <w:szCs w:val="24"/>
        </w:rPr>
      </w:pPr>
    </w:p>
    <w:p w:rsidR="009070C0" w:rsidRPr="00543141" w:rsidRDefault="009070C0" w:rsidP="00543141">
      <w:pPr>
        <w:spacing w:line="0" w:lineRule="atLeast"/>
        <w:ind w:firstLine="540"/>
        <w:jc w:val="center"/>
        <w:rPr>
          <w:rStyle w:val="ac"/>
          <w:szCs w:val="24"/>
        </w:rPr>
      </w:pPr>
      <w:r w:rsidRPr="00543141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43141" w:rsidRDefault="009070C0" w:rsidP="00543141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543141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43141" w:rsidRDefault="009070C0" w:rsidP="00543141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543141" w:rsidRDefault="00FF7E17" w:rsidP="00543141">
      <w:pPr>
        <w:spacing w:line="0" w:lineRule="atLeast"/>
        <w:ind w:firstLine="540"/>
        <w:rPr>
          <w:szCs w:val="24"/>
        </w:rPr>
      </w:pPr>
      <w:r w:rsidRPr="00543141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543141" w:rsidRDefault="00CC22F3" w:rsidP="00543141">
      <w:pPr>
        <w:spacing w:line="0" w:lineRule="atLeast"/>
        <w:ind w:firstLine="567"/>
        <w:rPr>
          <w:szCs w:val="24"/>
        </w:rPr>
      </w:pPr>
      <w:r w:rsidRPr="00543141">
        <w:rPr>
          <w:szCs w:val="24"/>
        </w:rPr>
        <w:t>«</w:t>
      </w:r>
      <w:r w:rsidR="00EE2F8D" w:rsidRPr="00543141">
        <w:rPr>
          <w:szCs w:val="24"/>
        </w:rPr>
        <w:t>Благоустройство территории Муниципального образования посёлок Шушары, связанное с обеспечением санитарного благополучия населения</w:t>
      </w:r>
      <w:r w:rsidR="00210449" w:rsidRPr="00543141">
        <w:rPr>
          <w:szCs w:val="24"/>
        </w:rPr>
        <w:t>»</w:t>
      </w:r>
      <w:r w:rsidR="00901BA0" w:rsidRPr="00543141">
        <w:rPr>
          <w:szCs w:val="24"/>
        </w:rPr>
        <w:t>.</w:t>
      </w:r>
    </w:p>
    <w:p w:rsidR="00901BA0" w:rsidRPr="00543141" w:rsidRDefault="00901BA0" w:rsidP="00543141">
      <w:pPr>
        <w:spacing w:line="0" w:lineRule="atLeast"/>
        <w:ind w:firstLine="567"/>
        <w:rPr>
          <w:szCs w:val="24"/>
        </w:rPr>
      </w:pPr>
    </w:p>
    <w:p w:rsidR="009070C0" w:rsidRPr="00543141" w:rsidRDefault="009070C0" w:rsidP="00543141">
      <w:pPr>
        <w:spacing w:line="0" w:lineRule="atLeast"/>
        <w:ind w:firstLine="567"/>
        <w:jc w:val="center"/>
        <w:rPr>
          <w:rStyle w:val="ac"/>
          <w:szCs w:val="24"/>
        </w:rPr>
      </w:pPr>
      <w:r w:rsidRPr="00543141">
        <w:rPr>
          <w:rStyle w:val="ac"/>
          <w:szCs w:val="24"/>
        </w:rPr>
        <w:t>Раздел II. Цели и задачи Программы</w:t>
      </w:r>
    </w:p>
    <w:p w:rsidR="00995088" w:rsidRPr="00543141" w:rsidRDefault="00995088" w:rsidP="00543141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E2F8D" w:rsidRPr="00543141" w:rsidRDefault="00EE2F8D" w:rsidP="00543141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141">
        <w:rPr>
          <w:rFonts w:ascii="Times New Roman" w:hAnsi="Times New Roman"/>
          <w:sz w:val="24"/>
          <w:szCs w:val="24"/>
        </w:rPr>
        <w:t>Цель Программы: Проведение  мероприятий, обеспечивающих высокий уровень санитарного благополучия населения и эстетики городской среды на территории Муниципального образования посёлок Шушары</w:t>
      </w:r>
    </w:p>
    <w:p w:rsidR="00EE2F8D" w:rsidRPr="00543141" w:rsidRDefault="00EE2F8D" w:rsidP="00543141">
      <w:pPr>
        <w:spacing w:line="0" w:lineRule="atLeast"/>
        <w:rPr>
          <w:szCs w:val="24"/>
        </w:rPr>
      </w:pPr>
    </w:p>
    <w:p w:rsidR="00EE2F8D" w:rsidRPr="00543141" w:rsidRDefault="00EE2F8D" w:rsidP="00543141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141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EE2F8D" w:rsidRPr="00543141" w:rsidRDefault="00EE2F8D" w:rsidP="00543141">
      <w:pPr>
        <w:pStyle w:val="ad"/>
        <w:numPr>
          <w:ilvl w:val="0"/>
          <w:numId w:val="34"/>
        </w:numPr>
        <w:spacing w:after="0" w:line="0" w:lineRule="atLeast"/>
        <w:ind w:left="743" w:hanging="502"/>
        <w:rPr>
          <w:rFonts w:ascii="Times New Roman" w:hAnsi="Times New Roman"/>
          <w:sz w:val="24"/>
          <w:szCs w:val="24"/>
        </w:rPr>
      </w:pPr>
      <w:r w:rsidRPr="00543141">
        <w:rPr>
          <w:rFonts w:ascii="Times New Roman" w:hAnsi="Times New Roman"/>
          <w:sz w:val="24"/>
          <w:szCs w:val="24"/>
        </w:rPr>
        <w:t>Обеспечение  санитарного благополучия населения , высокого уровня благоустройства и эстетики городской среды;</w:t>
      </w:r>
    </w:p>
    <w:p w:rsidR="00EE2F8D" w:rsidRPr="00543141" w:rsidRDefault="00EE2F8D" w:rsidP="00543141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43" w:hanging="502"/>
        <w:rPr>
          <w:rFonts w:ascii="Times New Roman" w:hAnsi="Times New Roman"/>
          <w:sz w:val="24"/>
          <w:szCs w:val="24"/>
          <w:lang w:eastAsia="ar-SA"/>
        </w:rPr>
      </w:pPr>
      <w:r w:rsidRPr="00543141">
        <w:rPr>
          <w:rFonts w:ascii="Times New Roman" w:hAnsi="Times New Roman"/>
          <w:sz w:val="24"/>
          <w:szCs w:val="24"/>
          <w:lang w:eastAsia="ar-SA"/>
        </w:rPr>
        <w:t>Создание благоприятных условий для отдыха жителей</w:t>
      </w:r>
      <w:r w:rsidRPr="00543141">
        <w:rPr>
          <w:rFonts w:ascii="Times New Roman" w:hAnsi="Times New Roman"/>
          <w:sz w:val="24"/>
          <w:szCs w:val="24"/>
        </w:rPr>
        <w:t>;</w:t>
      </w:r>
    </w:p>
    <w:p w:rsidR="00EE2F8D" w:rsidRPr="00543141" w:rsidRDefault="00EE2F8D" w:rsidP="00543141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43" w:hanging="502"/>
        <w:rPr>
          <w:rFonts w:ascii="Times New Roman" w:hAnsi="Times New Roman"/>
          <w:sz w:val="24"/>
          <w:szCs w:val="24"/>
        </w:rPr>
      </w:pPr>
      <w:r w:rsidRPr="00543141">
        <w:rPr>
          <w:rFonts w:ascii="Times New Roman" w:hAnsi="Times New Roman"/>
          <w:sz w:val="24"/>
          <w:szCs w:val="24"/>
          <w:lang w:eastAsia="ar-SA"/>
        </w:rPr>
        <w:t>Улучшение экологической обстановки</w:t>
      </w:r>
      <w:r w:rsidRPr="00543141">
        <w:rPr>
          <w:rFonts w:ascii="Times New Roman" w:hAnsi="Times New Roman"/>
          <w:sz w:val="24"/>
          <w:szCs w:val="24"/>
        </w:rPr>
        <w:t>;</w:t>
      </w:r>
    </w:p>
    <w:p w:rsidR="00FE3785" w:rsidRDefault="00EE2F8D" w:rsidP="00543141">
      <w:pPr>
        <w:pStyle w:val="ad"/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43141">
        <w:rPr>
          <w:rFonts w:ascii="Times New Roman" w:hAnsi="Times New Roman"/>
          <w:sz w:val="24"/>
          <w:szCs w:val="24"/>
        </w:rPr>
        <w:t>Регулирование и контроль деятельности в сфере благоустройства</w:t>
      </w:r>
    </w:p>
    <w:p w:rsidR="00F86649" w:rsidRPr="00543141" w:rsidRDefault="00F86649" w:rsidP="00543141">
      <w:pPr>
        <w:pStyle w:val="ad"/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9070C0" w:rsidRPr="00543141" w:rsidRDefault="009070C0" w:rsidP="00543141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43141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543141" w:rsidRDefault="00E35F47" w:rsidP="00543141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Pr="00543141" w:rsidRDefault="00D54736" w:rsidP="00543141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543141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E35F47" w:rsidRPr="00543141" w:rsidRDefault="00E35F47" w:rsidP="00543141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543141" w:rsidRDefault="009070C0" w:rsidP="00543141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43141">
        <w:rPr>
          <w:rStyle w:val="ac"/>
          <w:rFonts w:ascii="Times New Roman" w:hAnsi="Times New Roman"/>
          <w:sz w:val="24"/>
          <w:szCs w:val="24"/>
        </w:rPr>
        <w:t>Раздел I</w:t>
      </w:r>
      <w:r w:rsidRPr="00543141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43141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43141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543141" w:rsidRDefault="009070C0" w:rsidP="00543141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543141">
        <w:rPr>
          <w:rFonts w:ascii="Times New Roman" w:hAnsi="Times New Roman"/>
          <w:sz w:val="24"/>
          <w:szCs w:val="24"/>
          <w:lang w:eastAsia="ru-RU"/>
        </w:rPr>
        <w:lastRenderedPageBreak/>
        <w:tab/>
      </w:r>
    </w:p>
    <w:tbl>
      <w:tblPr>
        <w:tblStyle w:val="a3"/>
        <w:tblW w:w="10660" w:type="dxa"/>
        <w:tblLayout w:type="fixed"/>
        <w:tblLook w:val="04A0"/>
      </w:tblPr>
      <w:tblGrid>
        <w:gridCol w:w="534"/>
        <w:gridCol w:w="1701"/>
        <w:gridCol w:w="1701"/>
        <w:gridCol w:w="1134"/>
        <w:gridCol w:w="2835"/>
        <w:gridCol w:w="1221"/>
        <w:gridCol w:w="1534"/>
      </w:tblGrid>
      <w:tr w:rsidR="00221F7C" w:rsidRPr="00543141" w:rsidTr="00B01700">
        <w:trPr>
          <w:trHeight w:val="926"/>
        </w:trPr>
        <w:tc>
          <w:tcPr>
            <w:tcW w:w="534" w:type="dxa"/>
          </w:tcPr>
          <w:p w:rsidR="00D54736" w:rsidRPr="00543141" w:rsidRDefault="00D54736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701" w:type="dxa"/>
          </w:tcPr>
          <w:p w:rsidR="00D54736" w:rsidRPr="00543141" w:rsidRDefault="00D54736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701" w:type="dxa"/>
          </w:tcPr>
          <w:p w:rsidR="00D54736" w:rsidRPr="00543141" w:rsidRDefault="00D54736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134" w:type="dxa"/>
          </w:tcPr>
          <w:p w:rsidR="00D54736" w:rsidRPr="00543141" w:rsidRDefault="00254591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543141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35" w:type="dxa"/>
          </w:tcPr>
          <w:p w:rsidR="00D54736" w:rsidRPr="00543141" w:rsidRDefault="00D54736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221" w:type="dxa"/>
          </w:tcPr>
          <w:p w:rsidR="00D54736" w:rsidRPr="00543141" w:rsidRDefault="00D54736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534" w:type="dxa"/>
          </w:tcPr>
          <w:p w:rsidR="00D54736" w:rsidRPr="00543141" w:rsidRDefault="00D54736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D41145" w:rsidRPr="00543141" w:rsidTr="000340D9">
        <w:trPr>
          <w:trHeight w:val="77"/>
        </w:trPr>
        <w:tc>
          <w:tcPr>
            <w:tcW w:w="10660" w:type="dxa"/>
            <w:gridSpan w:val="7"/>
          </w:tcPr>
          <w:p w:rsidR="00D41145" w:rsidRPr="00543141" w:rsidRDefault="007E1397" w:rsidP="0078522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 xml:space="preserve">Создание зон отдыха, в том числе обустройство, содержание и уборка территорий </w:t>
            </w:r>
          </w:p>
        </w:tc>
      </w:tr>
      <w:tr w:rsidR="00EE2F8D" w:rsidRPr="00543141" w:rsidTr="00B01700">
        <w:trPr>
          <w:trHeight w:val="707"/>
        </w:trPr>
        <w:tc>
          <w:tcPr>
            <w:tcW w:w="534" w:type="dxa"/>
          </w:tcPr>
          <w:p w:rsidR="00EE2F8D" w:rsidRPr="00543141" w:rsidRDefault="00EE2F8D" w:rsidP="0054314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EE2F8D" w:rsidRPr="00543141" w:rsidRDefault="00EE2F8D" w:rsidP="0054314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543141">
              <w:rPr>
                <w:sz w:val="20"/>
                <w:szCs w:val="24"/>
              </w:rPr>
              <w:t>Ликвидация несанкционированных свалок бытовых отходов, мусора</w:t>
            </w:r>
          </w:p>
        </w:tc>
        <w:tc>
          <w:tcPr>
            <w:tcW w:w="1701" w:type="dxa"/>
          </w:tcPr>
          <w:p w:rsidR="00EE2F8D" w:rsidRPr="00543141" w:rsidRDefault="00EE2F8D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EE2F8D" w:rsidRPr="00543141" w:rsidRDefault="00EE2F8D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E2F8D" w:rsidRPr="00543141" w:rsidRDefault="00EE2F8D" w:rsidP="00543141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543141">
              <w:rPr>
                <w:sz w:val="20"/>
                <w:szCs w:val="24"/>
              </w:rPr>
              <w:t>110,00</w:t>
            </w:r>
          </w:p>
        </w:tc>
        <w:tc>
          <w:tcPr>
            <w:tcW w:w="2835" w:type="dxa"/>
          </w:tcPr>
          <w:p w:rsidR="00EE2F8D" w:rsidRPr="00543141" w:rsidRDefault="00B01700" w:rsidP="00543141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988/0503/6200</w:t>
            </w:r>
            <w:r w:rsidR="00EE2F8D" w:rsidRPr="00543141">
              <w:rPr>
                <w:bCs/>
                <w:sz w:val="20"/>
                <w:szCs w:val="24"/>
              </w:rPr>
              <w:t>00141</w:t>
            </w:r>
            <w:r>
              <w:rPr>
                <w:bCs/>
                <w:sz w:val="20"/>
                <w:szCs w:val="24"/>
              </w:rPr>
              <w:t>0</w:t>
            </w:r>
            <w:r w:rsidR="00EE2F8D" w:rsidRPr="00543141">
              <w:rPr>
                <w:bCs/>
                <w:sz w:val="20"/>
                <w:szCs w:val="24"/>
              </w:rPr>
              <w:t>/244/226</w:t>
            </w:r>
          </w:p>
        </w:tc>
        <w:tc>
          <w:tcPr>
            <w:tcW w:w="1221" w:type="dxa"/>
          </w:tcPr>
          <w:p w:rsidR="00EE2F8D" w:rsidRPr="00543141" w:rsidRDefault="00EE2F8D" w:rsidP="00543141">
            <w:pPr>
              <w:pStyle w:val="1"/>
              <w:spacing w:before="0" w:beforeAutospacing="0" w:after="0" w:afterAutospacing="0" w:line="0" w:lineRule="atLeast"/>
              <w:jc w:val="center"/>
              <w:outlineLvl w:val="0"/>
              <w:rPr>
                <w:b w:val="0"/>
                <w:sz w:val="20"/>
                <w:szCs w:val="24"/>
              </w:rPr>
            </w:pPr>
            <w:r w:rsidRPr="00543141">
              <w:rPr>
                <w:b w:val="0"/>
                <w:sz w:val="20"/>
                <w:szCs w:val="24"/>
              </w:rPr>
              <w:t>В течение года</w:t>
            </w:r>
          </w:p>
        </w:tc>
        <w:tc>
          <w:tcPr>
            <w:tcW w:w="1534" w:type="dxa"/>
          </w:tcPr>
          <w:p w:rsidR="00EE2F8D" w:rsidRPr="00543141" w:rsidRDefault="00EE2F8D" w:rsidP="00543141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543141">
              <w:rPr>
                <w:sz w:val="20"/>
                <w:szCs w:val="24"/>
              </w:rPr>
              <w:t>Начальник ОРНО МА МО п.Шушары К.С.Кирин</w:t>
            </w:r>
          </w:p>
        </w:tc>
      </w:tr>
    </w:tbl>
    <w:p w:rsidR="00387726" w:rsidRPr="00543141" w:rsidRDefault="00387726" w:rsidP="00543141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543141" w:rsidRDefault="009070C0" w:rsidP="00543141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43141">
        <w:rPr>
          <w:rStyle w:val="ac"/>
          <w:rFonts w:ascii="Times New Roman" w:hAnsi="Times New Roman"/>
          <w:sz w:val="24"/>
          <w:szCs w:val="24"/>
        </w:rPr>
        <w:t>Раздел</w:t>
      </w:r>
      <w:r w:rsidRPr="0054314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4314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543141" w:rsidRDefault="00E35F47" w:rsidP="00543141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543141" w:rsidRDefault="009070C0" w:rsidP="00543141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543141">
        <w:rPr>
          <w:rStyle w:val="fontstyle34"/>
          <w:bCs/>
          <w:szCs w:val="24"/>
        </w:rPr>
        <w:tab/>
      </w:r>
      <w:r w:rsidR="0087782D" w:rsidRPr="00543141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4314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4314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43141" w:rsidRDefault="009070C0" w:rsidP="00543141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543141" w:rsidRDefault="009070C0" w:rsidP="00543141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43141">
        <w:rPr>
          <w:rStyle w:val="ac"/>
          <w:rFonts w:ascii="Times New Roman" w:hAnsi="Times New Roman"/>
          <w:sz w:val="24"/>
          <w:szCs w:val="24"/>
        </w:rPr>
        <w:t>Раздел</w:t>
      </w:r>
      <w:r w:rsidRPr="0054314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43141">
        <w:rPr>
          <w:rStyle w:val="ac"/>
          <w:rFonts w:ascii="Times New Roman" w:hAnsi="Times New Roman"/>
          <w:sz w:val="24"/>
          <w:szCs w:val="24"/>
        </w:rPr>
        <w:t>V</w:t>
      </w:r>
      <w:r w:rsidRPr="0054314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43141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43141" w:rsidRDefault="009070C0" w:rsidP="00543141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543141" w:rsidRDefault="0087782D" w:rsidP="00543141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141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43141">
        <w:rPr>
          <w:rFonts w:ascii="Times New Roman" w:hAnsi="Times New Roman"/>
          <w:sz w:val="24"/>
          <w:szCs w:val="24"/>
        </w:rPr>
        <w:t xml:space="preserve"> </w:t>
      </w:r>
      <w:r w:rsidR="0078522D">
        <w:rPr>
          <w:rFonts w:ascii="Times New Roman" w:hAnsi="Times New Roman"/>
          <w:sz w:val="24"/>
          <w:szCs w:val="24"/>
        </w:rPr>
        <w:t>110</w:t>
      </w:r>
      <w:r w:rsidR="00543141" w:rsidRPr="00543141">
        <w:rPr>
          <w:rFonts w:ascii="Times New Roman" w:hAnsi="Times New Roman"/>
          <w:sz w:val="24"/>
          <w:szCs w:val="24"/>
        </w:rPr>
        <w:t xml:space="preserve"> 000</w:t>
      </w:r>
      <w:r w:rsidR="007E1397" w:rsidRPr="00543141">
        <w:rPr>
          <w:rFonts w:ascii="Times New Roman" w:hAnsi="Times New Roman"/>
          <w:sz w:val="24"/>
          <w:szCs w:val="24"/>
        </w:rPr>
        <w:t>,00 руб. (</w:t>
      </w:r>
      <w:r w:rsidR="0078522D">
        <w:rPr>
          <w:rFonts w:ascii="Times New Roman" w:hAnsi="Times New Roman"/>
          <w:sz w:val="24"/>
          <w:szCs w:val="24"/>
        </w:rPr>
        <w:t>Сто одиннадцать</w:t>
      </w:r>
      <w:r w:rsidR="007E1397" w:rsidRPr="00543141">
        <w:rPr>
          <w:rFonts w:ascii="Times New Roman" w:hAnsi="Times New Roman"/>
          <w:sz w:val="24"/>
          <w:szCs w:val="24"/>
        </w:rPr>
        <w:t xml:space="preserve"> тысяч рублей 00 копеек) </w:t>
      </w:r>
      <w:r w:rsidRPr="00543141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543141" w:rsidTr="00C26242">
        <w:trPr>
          <w:trHeight w:val="759"/>
          <w:jc w:val="center"/>
        </w:trPr>
        <w:tc>
          <w:tcPr>
            <w:tcW w:w="568" w:type="dxa"/>
            <w:shd w:val="clear" w:color="auto" w:fill="auto"/>
          </w:tcPr>
          <w:p w:rsidR="00E0151F" w:rsidRPr="00543141" w:rsidRDefault="00517710" w:rsidP="0054314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543141">
              <w:rPr>
                <w:sz w:val="20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543141" w:rsidRDefault="00E0151F" w:rsidP="0054314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543141" w:rsidRDefault="00E0151F" w:rsidP="0054314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43141" w:rsidRDefault="00E0151F" w:rsidP="0054314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43141" w:rsidRDefault="00E0151F" w:rsidP="0054314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543141" w:rsidRDefault="00E0151F" w:rsidP="0054314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43141" w:rsidRDefault="00E0151F" w:rsidP="0054314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543141" w:rsidRDefault="00E0151F" w:rsidP="0054314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387726" w:rsidRPr="00543141" w:rsidTr="00C2624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387726" w:rsidRPr="00543141" w:rsidRDefault="000340D9" w:rsidP="005431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</w:tr>
      <w:tr w:rsidR="00EE2F8D" w:rsidRPr="00543141" w:rsidTr="00EE2F8D">
        <w:trPr>
          <w:trHeight w:val="560"/>
          <w:jc w:val="center"/>
        </w:trPr>
        <w:tc>
          <w:tcPr>
            <w:tcW w:w="568" w:type="dxa"/>
            <w:shd w:val="clear" w:color="auto" w:fill="auto"/>
          </w:tcPr>
          <w:p w:rsidR="00EE2F8D" w:rsidRPr="00543141" w:rsidRDefault="00EE2F8D" w:rsidP="0054314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3141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2F8D" w:rsidRPr="00543141" w:rsidRDefault="00EE2F8D" w:rsidP="0054314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543141">
              <w:rPr>
                <w:sz w:val="20"/>
                <w:szCs w:val="24"/>
              </w:rPr>
              <w:t>Ликвидация несанкционированных свалок бытовых отходов, мусора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8D" w:rsidRPr="00543141" w:rsidRDefault="00EE2F8D" w:rsidP="00543141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543141">
              <w:rPr>
                <w:sz w:val="20"/>
                <w:szCs w:val="24"/>
              </w:rPr>
              <w:t>м3</w:t>
            </w:r>
          </w:p>
        </w:tc>
        <w:tc>
          <w:tcPr>
            <w:tcW w:w="1276" w:type="dxa"/>
            <w:shd w:val="clear" w:color="auto" w:fill="auto"/>
          </w:tcPr>
          <w:p w:rsidR="00EE2F8D" w:rsidRPr="00543141" w:rsidRDefault="00EE2F8D" w:rsidP="0054314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5431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F8D" w:rsidRPr="00543141" w:rsidRDefault="00EE2F8D" w:rsidP="00543141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543141">
              <w:rPr>
                <w:sz w:val="20"/>
                <w:szCs w:val="24"/>
              </w:rPr>
              <w:t>0,55</w:t>
            </w:r>
          </w:p>
        </w:tc>
        <w:tc>
          <w:tcPr>
            <w:tcW w:w="1842" w:type="dxa"/>
            <w:shd w:val="clear" w:color="auto" w:fill="auto"/>
          </w:tcPr>
          <w:p w:rsidR="00EE2F8D" w:rsidRPr="00543141" w:rsidRDefault="00EE2F8D" w:rsidP="00543141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543141">
              <w:rPr>
                <w:sz w:val="20"/>
                <w:szCs w:val="24"/>
              </w:rPr>
              <w:t>110,00</w:t>
            </w:r>
          </w:p>
        </w:tc>
      </w:tr>
      <w:tr w:rsidR="000340D9" w:rsidRPr="00543141" w:rsidTr="00C26242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543141" w:rsidRDefault="000340D9" w:rsidP="0054314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40D9" w:rsidRPr="00543141" w:rsidRDefault="000340D9" w:rsidP="00543141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543141" w:rsidRDefault="000340D9" w:rsidP="00543141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40D9" w:rsidRPr="00543141" w:rsidRDefault="000340D9" w:rsidP="00543141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543141" w:rsidRDefault="000340D9" w:rsidP="00543141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b/>
                <w:sz w:val="20"/>
                <w:szCs w:val="24"/>
              </w:rPr>
            </w:pPr>
            <w:r w:rsidRPr="00543141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543141" w:rsidRDefault="0078522D" w:rsidP="0078522D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543141" w:rsidRPr="00543141">
              <w:rPr>
                <w:b/>
                <w:sz w:val="20"/>
                <w:szCs w:val="24"/>
              </w:rPr>
              <w:t>10,00</w:t>
            </w:r>
          </w:p>
        </w:tc>
      </w:tr>
    </w:tbl>
    <w:p w:rsidR="0087782D" w:rsidRPr="00543141" w:rsidRDefault="0087782D" w:rsidP="00543141">
      <w:pPr>
        <w:keepNext/>
        <w:spacing w:line="0" w:lineRule="atLeast"/>
        <w:outlineLvl w:val="8"/>
        <w:rPr>
          <w:bCs/>
          <w:szCs w:val="24"/>
        </w:rPr>
      </w:pPr>
      <w:r w:rsidRPr="00543141">
        <w:rPr>
          <w:bCs/>
          <w:szCs w:val="24"/>
        </w:rPr>
        <w:t>Расчет произведен методом ин</w:t>
      </w:r>
      <w:r w:rsidR="00E0151F" w:rsidRPr="00543141">
        <w:rPr>
          <w:bCs/>
          <w:szCs w:val="24"/>
        </w:rPr>
        <w:t>дексации на основе платежей 2015</w:t>
      </w:r>
      <w:r w:rsidRPr="00543141">
        <w:rPr>
          <w:bCs/>
          <w:szCs w:val="24"/>
        </w:rPr>
        <w:t xml:space="preserve"> года с учетом индекса инфляции 10</w:t>
      </w:r>
      <w:r w:rsidR="00E0151F" w:rsidRPr="00543141">
        <w:rPr>
          <w:bCs/>
          <w:szCs w:val="24"/>
        </w:rPr>
        <w:t>7</w:t>
      </w:r>
      <w:r w:rsidRPr="00543141">
        <w:rPr>
          <w:bCs/>
          <w:szCs w:val="24"/>
        </w:rPr>
        <w:t>,</w:t>
      </w:r>
      <w:r w:rsidR="00E0151F" w:rsidRPr="00543141">
        <w:rPr>
          <w:bCs/>
          <w:szCs w:val="24"/>
        </w:rPr>
        <w:t>6</w:t>
      </w:r>
      <w:r w:rsidRPr="00543141">
        <w:rPr>
          <w:bCs/>
          <w:szCs w:val="24"/>
        </w:rPr>
        <w:t>%.  А также, исходя из коммерческих предложений.</w:t>
      </w:r>
    </w:p>
    <w:p w:rsidR="00E35F47" w:rsidRPr="00543141" w:rsidRDefault="00E35F47" w:rsidP="00543141">
      <w:pPr>
        <w:keepNext/>
        <w:spacing w:line="0" w:lineRule="atLeast"/>
        <w:outlineLvl w:val="8"/>
        <w:rPr>
          <w:bCs/>
          <w:szCs w:val="24"/>
        </w:rPr>
      </w:pPr>
    </w:p>
    <w:p w:rsidR="007E1397" w:rsidRPr="00543141" w:rsidRDefault="009070C0" w:rsidP="00543141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543141">
        <w:rPr>
          <w:rStyle w:val="ac"/>
        </w:rPr>
        <w:t>Раздел</w:t>
      </w:r>
      <w:r w:rsidRPr="00543141">
        <w:rPr>
          <w:rStyle w:val="apple-converted-space"/>
          <w:b/>
          <w:bCs/>
        </w:rPr>
        <w:t> </w:t>
      </w:r>
      <w:r w:rsidRPr="00543141">
        <w:rPr>
          <w:rStyle w:val="ac"/>
        </w:rPr>
        <w:t>V</w:t>
      </w:r>
      <w:r w:rsidRPr="00543141">
        <w:rPr>
          <w:rStyle w:val="ac"/>
          <w:lang w:val="en-US"/>
        </w:rPr>
        <w:t>II</w:t>
      </w:r>
      <w:r w:rsidRPr="00543141">
        <w:rPr>
          <w:rStyle w:val="ac"/>
        </w:rPr>
        <w:t>. Ожидаемые конечные результаты Программы</w:t>
      </w:r>
    </w:p>
    <w:p w:rsidR="00EE2F8D" w:rsidRPr="00543141" w:rsidRDefault="00EE2F8D" w:rsidP="00543141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EE2F8D" w:rsidRPr="00543141" w:rsidRDefault="00EE2F8D" w:rsidP="00543141">
      <w:pPr>
        <w:pStyle w:val="aa"/>
        <w:spacing w:before="0" w:beforeAutospacing="0" w:after="0" w:afterAutospacing="0" w:line="0" w:lineRule="atLeast"/>
        <w:jc w:val="center"/>
      </w:pPr>
      <w:r w:rsidRPr="00543141">
        <w:t>Выполнение  мероприятий , обеспечивающих высокий уровень санитарного благополучия населения и эстетики городской среды</w:t>
      </w:r>
      <w:r w:rsidRPr="00543141">
        <w:rPr>
          <w:b/>
        </w:rPr>
        <w:t xml:space="preserve"> </w:t>
      </w:r>
      <w:r w:rsidRPr="00543141">
        <w:t>на территории Муниципального образования посёлок Шушары</w:t>
      </w:r>
    </w:p>
    <w:p w:rsidR="00EE2F8D" w:rsidRPr="00543141" w:rsidRDefault="00EE2F8D" w:rsidP="00543141">
      <w:pPr>
        <w:pStyle w:val="aa"/>
        <w:spacing w:before="0" w:beforeAutospacing="0" w:after="0" w:afterAutospacing="0" w:line="0" w:lineRule="atLeast"/>
        <w:jc w:val="center"/>
        <w:rPr>
          <w:b/>
          <w:bCs/>
        </w:rPr>
      </w:pPr>
    </w:p>
    <w:p w:rsidR="009070C0" w:rsidRPr="00543141" w:rsidRDefault="009070C0" w:rsidP="00543141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543141">
        <w:rPr>
          <w:rStyle w:val="ac"/>
          <w:rFonts w:ascii="Times New Roman" w:hAnsi="Times New Roman"/>
          <w:sz w:val="24"/>
          <w:szCs w:val="24"/>
        </w:rPr>
        <w:t>Раздел</w:t>
      </w:r>
      <w:r w:rsidRPr="0054314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43141">
        <w:rPr>
          <w:rStyle w:val="ac"/>
          <w:rFonts w:ascii="Times New Roman" w:hAnsi="Times New Roman"/>
          <w:sz w:val="24"/>
          <w:szCs w:val="24"/>
        </w:rPr>
        <w:t>V</w:t>
      </w:r>
      <w:r w:rsidRPr="00543141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543141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E35F47" w:rsidRPr="00543141" w:rsidRDefault="00E35F47" w:rsidP="00543141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543141" w:rsidRDefault="009070C0" w:rsidP="00543141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141">
        <w:rPr>
          <w:rFonts w:ascii="Times New Roman" w:hAnsi="Times New Roman"/>
          <w:sz w:val="24"/>
          <w:szCs w:val="24"/>
        </w:rPr>
        <w:tab/>
      </w:r>
      <w:r w:rsidR="0087782D" w:rsidRPr="00543141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7E1397" w:rsidRPr="00543141" w:rsidRDefault="007E1397" w:rsidP="00543141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Pr="00543141" w:rsidRDefault="0087782D" w:rsidP="00543141">
      <w:pPr>
        <w:spacing w:line="0" w:lineRule="atLeast"/>
        <w:jc w:val="center"/>
        <w:rPr>
          <w:b/>
          <w:szCs w:val="24"/>
        </w:rPr>
      </w:pPr>
      <w:r w:rsidRPr="00543141">
        <w:rPr>
          <w:b/>
          <w:szCs w:val="24"/>
          <w:lang w:val="en-US"/>
        </w:rPr>
        <w:t>XI</w:t>
      </w:r>
      <w:r w:rsidRPr="00543141">
        <w:rPr>
          <w:b/>
          <w:szCs w:val="24"/>
        </w:rPr>
        <w:t>. Оценка эффективности реализации программы</w:t>
      </w:r>
    </w:p>
    <w:p w:rsidR="00E35F47" w:rsidRPr="00543141" w:rsidRDefault="00E35F47" w:rsidP="00543141">
      <w:pPr>
        <w:spacing w:line="0" w:lineRule="atLeast"/>
        <w:jc w:val="center"/>
        <w:rPr>
          <w:b/>
          <w:szCs w:val="24"/>
        </w:rPr>
      </w:pPr>
    </w:p>
    <w:p w:rsidR="000626B9" w:rsidRPr="00543141" w:rsidRDefault="0087782D" w:rsidP="00543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543141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543141">
        <w:rPr>
          <w:szCs w:val="24"/>
          <w:shd w:val="clear" w:color="auto" w:fill="FFFFFF"/>
        </w:rPr>
        <w:tab/>
      </w:r>
    </w:p>
    <w:p w:rsidR="00E35F47" w:rsidRPr="00543141" w:rsidRDefault="00E35F47" w:rsidP="00543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E35F47" w:rsidRPr="00543141" w:rsidRDefault="00E35F47" w:rsidP="00543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543141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29" w:rsidRDefault="00207029">
      <w:r>
        <w:separator/>
      </w:r>
    </w:p>
  </w:endnote>
  <w:endnote w:type="continuationSeparator" w:id="1">
    <w:p w:rsidR="00207029" w:rsidRDefault="0020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29" w:rsidRDefault="00207029">
      <w:r>
        <w:separator/>
      </w:r>
    </w:p>
  </w:footnote>
  <w:footnote w:type="continuationSeparator" w:id="1">
    <w:p w:rsidR="00207029" w:rsidRDefault="00207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254DB"/>
    <w:multiLevelType w:val="hybridMultilevel"/>
    <w:tmpl w:val="2D34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B1048"/>
    <w:multiLevelType w:val="hybridMultilevel"/>
    <w:tmpl w:val="8C4C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063D8"/>
    <w:multiLevelType w:val="hybridMultilevel"/>
    <w:tmpl w:val="4254F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43C67"/>
    <w:multiLevelType w:val="hybridMultilevel"/>
    <w:tmpl w:val="DEF0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D37D8"/>
    <w:multiLevelType w:val="hybridMultilevel"/>
    <w:tmpl w:val="1ED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C5495"/>
    <w:multiLevelType w:val="hybridMultilevel"/>
    <w:tmpl w:val="2F681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542CC2"/>
    <w:multiLevelType w:val="hybridMultilevel"/>
    <w:tmpl w:val="A0E4D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342F4"/>
    <w:multiLevelType w:val="hybridMultilevel"/>
    <w:tmpl w:val="91EC9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4"/>
  </w:num>
  <w:num w:numId="9">
    <w:abstractNumId w:val="32"/>
  </w:num>
  <w:num w:numId="10">
    <w:abstractNumId w:val="29"/>
  </w:num>
  <w:num w:numId="11">
    <w:abstractNumId w:val="16"/>
  </w:num>
  <w:num w:numId="12">
    <w:abstractNumId w:val="23"/>
  </w:num>
  <w:num w:numId="13">
    <w:abstractNumId w:val="9"/>
  </w:num>
  <w:num w:numId="14">
    <w:abstractNumId w:val="5"/>
  </w:num>
  <w:num w:numId="15">
    <w:abstractNumId w:val="13"/>
  </w:num>
  <w:num w:numId="16">
    <w:abstractNumId w:val="6"/>
  </w:num>
  <w:num w:numId="17">
    <w:abstractNumId w:val="30"/>
  </w:num>
  <w:num w:numId="18">
    <w:abstractNumId w:val="1"/>
  </w:num>
  <w:num w:numId="19">
    <w:abstractNumId w:val="18"/>
  </w:num>
  <w:num w:numId="20">
    <w:abstractNumId w:val="33"/>
  </w:num>
  <w:num w:numId="21">
    <w:abstractNumId w:val="8"/>
  </w:num>
  <w:num w:numId="22">
    <w:abstractNumId w:val="19"/>
  </w:num>
  <w:num w:numId="23">
    <w:abstractNumId w:val="27"/>
  </w:num>
  <w:num w:numId="24">
    <w:abstractNumId w:val="20"/>
  </w:num>
  <w:num w:numId="25">
    <w:abstractNumId w:val="2"/>
  </w:num>
  <w:num w:numId="26">
    <w:abstractNumId w:val="21"/>
  </w:num>
  <w:num w:numId="27">
    <w:abstractNumId w:val="31"/>
  </w:num>
  <w:num w:numId="28">
    <w:abstractNumId w:val="22"/>
  </w:num>
  <w:num w:numId="29">
    <w:abstractNumId w:val="3"/>
  </w:num>
  <w:num w:numId="30">
    <w:abstractNumId w:val="15"/>
  </w:num>
  <w:num w:numId="31">
    <w:abstractNumId w:val="17"/>
  </w:num>
  <w:num w:numId="32">
    <w:abstractNumId w:val="28"/>
  </w:num>
  <w:num w:numId="33">
    <w:abstractNumId w:val="24"/>
  </w:num>
  <w:num w:numId="34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stylePaneFormatFilter w:val="3F0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340D9"/>
    <w:rsid w:val="000465E5"/>
    <w:rsid w:val="000626B9"/>
    <w:rsid w:val="00063FE5"/>
    <w:rsid w:val="000653DD"/>
    <w:rsid w:val="0007172F"/>
    <w:rsid w:val="0008420F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5812"/>
    <w:rsid w:val="0020073D"/>
    <w:rsid w:val="00207029"/>
    <w:rsid w:val="00210449"/>
    <w:rsid w:val="00221F7C"/>
    <w:rsid w:val="002278C6"/>
    <w:rsid w:val="0023558F"/>
    <w:rsid w:val="002437E3"/>
    <w:rsid w:val="00254591"/>
    <w:rsid w:val="002563FF"/>
    <w:rsid w:val="00256693"/>
    <w:rsid w:val="002A39D7"/>
    <w:rsid w:val="002A4162"/>
    <w:rsid w:val="002C1679"/>
    <w:rsid w:val="002E349F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87726"/>
    <w:rsid w:val="00390A88"/>
    <w:rsid w:val="00395D87"/>
    <w:rsid w:val="003E0FB6"/>
    <w:rsid w:val="003F1A87"/>
    <w:rsid w:val="003F1DC7"/>
    <w:rsid w:val="003F422A"/>
    <w:rsid w:val="00417B4B"/>
    <w:rsid w:val="004732DB"/>
    <w:rsid w:val="004919F1"/>
    <w:rsid w:val="00493D2E"/>
    <w:rsid w:val="004A13A2"/>
    <w:rsid w:val="004A7AA5"/>
    <w:rsid w:val="004B7F20"/>
    <w:rsid w:val="004C0FFD"/>
    <w:rsid w:val="004C447B"/>
    <w:rsid w:val="004C4C71"/>
    <w:rsid w:val="004C7892"/>
    <w:rsid w:val="004D37C7"/>
    <w:rsid w:val="004D4064"/>
    <w:rsid w:val="004E1043"/>
    <w:rsid w:val="004E1202"/>
    <w:rsid w:val="004E7F4C"/>
    <w:rsid w:val="004F1FCD"/>
    <w:rsid w:val="0051135A"/>
    <w:rsid w:val="00516B9E"/>
    <w:rsid w:val="00517710"/>
    <w:rsid w:val="00524F2F"/>
    <w:rsid w:val="00543141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233B5"/>
    <w:rsid w:val="0063103C"/>
    <w:rsid w:val="00641A15"/>
    <w:rsid w:val="00663530"/>
    <w:rsid w:val="00676B69"/>
    <w:rsid w:val="006A058D"/>
    <w:rsid w:val="006A32FA"/>
    <w:rsid w:val="006C1C32"/>
    <w:rsid w:val="006D7AAF"/>
    <w:rsid w:val="0070246F"/>
    <w:rsid w:val="007227BF"/>
    <w:rsid w:val="00750DC2"/>
    <w:rsid w:val="00755F22"/>
    <w:rsid w:val="00766156"/>
    <w:rsid w:val="007755EC"/>
    <w:rsid w:val="00775A13"/>
    <w:rsid w:val="0078522D"/>
    <w:rsid w:val="0079204B"/>
    <w:rsid w:val="007A07AA"/>
    <w:rsid w:val="007A2C0A"/>
    <w:rsid w:val="007B107F"/>
    <w:rsid w:val="007C344F"/>
    <w:rsid w:val="007E1397"/>
    <w:rsid w:val="007E2A4A"/>
    <w:rsid w:val="007E67A8"/>
    <w:rsid w:val="007F1B95"/>
    <w:rsid w:val="00822A6B"/>
    <w:rsid w:val="0082628D"/>
    <w:rsid w:val="00830C77"/>
    <w:rsid w:val="0083727C"/>
    <w:rsid w:val="008448D2"/>
    <w:rsid w:val="008470B3"/>
    <w:rsid w:val="00850FCB"/>
    <w:rsid w:val="0086179D"/>
    <w:rsid w:val="00862CCA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901BA0"/>
    <w:rsid w:val="009070C0"/>
    <w:rsid w:val="00974E96"/>
    <w:rsid w:val="009765EC"/>
    <w:rsid w:val="00977878"/>
    <w:rsid w:val="00995088"/>
    <w:rsid w:val="009A1537"/>
    <w:rsid w:val="009A5962"/>
    <w:rsid w:val="009B19A2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CFE"/>
    <w:rsid w:val="00A80895"/>
    <w:rsid w:val="00A81470"/>
    <w:rsid w:val="00A910E4"/>
    <w:rsid w:val="00A9479A"/>
    <w:rsid w:val="00AB5AA2"/>
    <w:rsid w:val="00AC7283"/>
    <w:rsid w:val="00AD3775"/>
    <w:rsid w:val="00AE0AA4"/>
    <w:rsid w:val="00AE5BDB"/>
    <w:rsid w:val="00B01700"/>
    <w:rsid w:val="00B06F33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26242"/>
    <w:rsid w:val="00C30727"/>
    <w:rsid w:val="00C43E0B"/>
    <w:rsid w:val="00C61125"/>
    <w:rsid w:val="00C6760D"/>
    <w:rsid w:val="00CA0CF3"/>
    <w:rsid w:val="00CB03C5"/>
    <w:rsid w:val="00CC22F3"/>
    <w:rsid w:val="00CD7F82"/>
    <w:rsid w:val="00CF0CA6"/>
    <w:rsid w:val="00CF0CFC"/>
    <w:rsid w:val="00CF6444"/>
    <w:rsid w:val="00D101AA"/>
    <w:rsid w:val="00D40F18"/>
    <w:rsid w:val="00D41145"/>
    <w:rsid w:val="00D4585D"/>
    <w:rsid w:val="00D54736"/>
    <w:rsid w:val="00D55119"/>
    <w:rsid w:val="00D60386"/>
    <w:rsid w:val="00D738CF"/>
    <w:rsid w:val="00DC22B4"/>
    <w:rsid w:val="00DC357C"/>
    <w:rsid w:val="00DC4115"/>
    <w:rsid w:val="00DC7649"/>
    <w:rsid w:val="00DD387D"/>
    <w:rsid w:val="00DF6645"/>
    <w:rsid w:val="00E0151F"/>
    <w:rsid w:val="00E1001C"/>
    <w:rsid w:val="00E129A2"/>
    <w:rsid w:val="00E23E89"/>
    <w:rsid w:val="00E32EA3"/>
    <w:rsid w:val="00E35F47"/>
    <w:rsid w:val="00E42B08"/>
    <w:rsid w:val="00E52BA3"/>
    <w:rsid w:val="00E56C97"/>
    <w:rsid w:val="00E620A6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2F8D"/>
    <w:rsid w:val="00EE3E3E"/>
    <w:rsid w:val="00F34A44"/>
    <w:rsid w:val="00F43BC0"/>
    <w:rsid w:val="00F50598"/>
    <w:rsid w:val="00F6177F"/>
    <w:rsid w:val="00F66AB9"/>
    <w:rsid w:val="00F86649"/>
    <w:rsid w:val="00FA4C77"/>
    <w:rsid w:val="00FB3BFC"/>
    <w:rsid w:val="00FD52D2"/>
    <w:rsid w:val="00FE3785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10449"/>
    <w:pPr>
      <w:keepNext/>
      <w:ind w:firstLine="0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40">
    <w:name w:val="Заголовок 4 Знак"/>
    <w:basedOn w:val="a0"/>
    <w:link w:val="4"/>
    <w:rsid w:val="0021044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7F80-544A-483B-9291-0B251006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7326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2015-12-25T07:48:00Z</cp:lastPrinted>
  <dcterms:created xsi:type="dcterms:W3CDTF">2015-12-25T12:49:00Z</dcterms:created>
  <dcterms:modified xsi:type="dcterms:W3CDTF">2015-12-25T12:49:00Z</dcterms:modified>
</cp:coreProperties>
</file>