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Pr="00562C67" w:rsidRDefault="00B110E5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2C67">
        <w:rPr>
          <w:rFonts w:ascii="Times New Roman" w:hAnsi="Times New Roman"/>
          <w:b/>
          <w:sz w:val="24"/>
          <w:szCs w:val="24"/>
          <w:u w:val="single"/>
        </w:rPr>
        <w:t>Местная администрация</w:t>
      </w:r>
    </w:p>
    <w:p w:rsidR="00881FA2" w:rsidRPr="00562C67" w:rsidRDefault="00881FA2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2C67">
        <w:rPr>
          <w:rFonts w:ascii="Times New Roman" w:hAnsi="Times New Roman"/>
          <w:b/>
          <w:sz w:val="24"/>
          <w:szCs w:val="24"/>
          <w:u w:val="single"/>
        </w:rPr>
        <w:t>Муниципально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го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образовани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я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посе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лок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Шушары</w:t>
      </w:r>
    </w:p>
    <w:p w:rsidR="00881FA2" w:rsidRPr="006C026D" w:rsidRDefault="00881FA2" w:rsidP="0021265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21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D96B72">
        <w:rPr>
          <w:rFonts w:ascii="Times New Roman" w:hAnsi="Times New Roman"/>
          <w:sz w:val="24"/>
          <w:szCs w:val="24"/>
        </w:rPr>
        <w:t xml:space="preserve"> 21 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9041BF">
        <w:rPr>
          <w:rFonts w:ascii="Times New Roman" w:hAnsi="Times New Roman"/>
          <w:sz w:val="24"/>
          <w:szCs w:val="24"/>
        </w:rPr>
        <w:t>июня</w:t>
      </w:r>
      <w:r w:rsidR="00CD7C79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9041BF">
        <w:rPr>
          <w:rFonts w:ascii="Times New Roman" w:hAnsi="Times New Roman"/>
          <w:sz w:val="24"/>
          <w:szCs w:val="24"/>
        </w:rPr>
        <w:t>8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7C79">
        <w:rPr>
          <w:rFonts w:ascii="Times New Roman" w:hAnsi="Times New Roman"/>
          <w:sz w:val="24"/>
          <w:szCs w:val="24"/>
        </w:rPr>
        <w:t xml:space="preserve">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D96B72">
        <w:rPr>
          <w:rFonts w:ascii="Times New Roman" w:hAnsi="Times New Roman"/>
          <w:sz w:val="24"/>
          <w:szCs w:val="24"/>
        </w:rPr>
        <w:t>148</w:t>
      </w:r>
      <w:r w:rsidR="00CD7C79">
        <w:rPr>
          <w:rFonts w:ascii="Times New Roman" w:hAnsi="Times New Roman"/>
          <w:sz w:val="24"/>
          <w:szCs w:val="24"/>
        </w:rPr>
        <w:t>-П</w:t>
      </w:r>
    </w:p>
    <w:p w:rsidR="00B230DA" w:rsidRPr="004E5CBE" w:rsidRDefault="00BA0040" w:rsidP="00212652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Об утверждении </w:t>
      </w:r>
      <w:proofErr w:type="gramStart"/>
      <w:r w:rsidR="009041BF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перечня расходов местного бюджета </w:t>
      </w:r>
      <w:r w:rsidR="00B230DA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внутригородского муниципального образования Санкт-Петербурга</w:t>
      </w:r>
      <w:proofErr w:type="gramEnd"/>
      <w:r w:rsidR="00B230DA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поселок </w:t>
      </w:r>
      <w:proofErr w:type="spellStart"/>
      <w:r w:rsidR="00B230DA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Шушары</w:t>
      </w:r>
      <w:proofErr w:type="spellEnd"/>
      <w:r w:rsidR="009041BF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 подлежащих отражению по коду классификации расходов 242 «Закупка товаров, работ, услуг в сфере информационно-коммуникационных технологий</w:t>
      </w:r>
      <w:r w:rsidR="00B230DA" w:rsidRPr="004E5C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:rsidR="00B230DA" w:rsidRPr="001A5578" w:rsidRDefault="00B230DA" w:rsidP="00212652">
      <w:pPr>
        <w:shd w:val="clear" w:color="auto" w:fill="FFFFFF"/>
        <w:spacing w:after="173" w:line="240" w:lineRule="auto"/>
        <w:ind w:right="42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65E" w:rsidRPr="009041BF" w:rsidRDefault="00BA0040" w:rsidP="00212652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41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</w:t>
      </w:r>
      <w:r w:rsidR="009041BF" w:rsidRPr="009041B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 Приказом Минфина России от 01.07.2013 </w:t>
      </w:r>
      <w:r w:rsidR="009041BF" w:rsidRPr="009041BF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="009041BF" w:rsidRPr="009041BF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9041BF" w:rsidRPr="009041BF">
        <w:rPr>
          <w:rFonts w:ascii="Times New Roman" w:hAnsi="Times New Roman"/>
          <w:color w:val="000000"/>
          <w:sz w:val="24"/>
          <w:szCs w:val="24"/>
          <w:lang w:eastAsia="ru-RU" w:bidi="ru-RU"/>
        </w:rPr>
        <w:t>65н «Об утверждении Указаний о порядке применения бюджетной классификации Российской Федерации»,</w:t>
      </w:r>
    </w:p>
    <w:p w:rsidR="00BA0040" w:rsidRPr="001A5578" w:rsidRDefault="00BA0040" w:rsidP="00212652">
      <w:pPr>
        <w:shd w:val="clear" w:color="auto" w:fill="FFFFFF"/>
        <w:spacing w:after="173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557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041BF" w:rsidRPr="00943D27" w:rsidRDefault="009041BF" w:rsidP="00212652">
      <w:pPr>
        <w:pStyle w:val="23"/>
        <w:numPr>
          <w:ilvl w:val="0"/>
          <w:numId w:val="22"/>
        </w:numPr>
        <w:shd w:val="clear" w:color="auto" w:fill="auto"/>
        <w:tabs>
          <w:tab w:val="left" w:pos="828"/>
          <w:tab w:val="left" w:pos="2067"/>
          <w:tab w:val="left" w:pos="3382"/>
          <w:tab w:val="left" w:pos="4698"/>
          <w:tab w:val="left" w:pos="6013"/>
          <w:tab w:val="left" w:pos="7323"/>
        </w:tabs>
        <w:spacing w:before="0" w:after="0" w:line="322" w:lineRule="exact"/>
        <w:jc w:val="both"/>
        <w:rPr>
          <w:sz w:val="24"/>
          <w:szCs w:val="24"/>
        </w:rPr>
      </w:pPr>
      <w:r w:rsidRPr="00943D27">
        <w:rPr>
          <w:color w:val="000000"/>
          <w:sz w:val="24"/>
          <w:szCs w:val="24"/>
          <w:lang w:bidi="ru-RU"/>
        </w:rPr>
        <w:t>Утвердить</w:t>
      </w:r>
      <w:r w:rsidRPr="00943D27">
        <w:rPr>
          <w:color w:val="000000"/>
          <w:sz w:val="24"/>
          <w:szCs w:val="24"/>
          <w:lang w:bidi="ru-RU"/>
        </w:rPr>
        <w:tab/>
        <w:t>перечень</w:t>
      </w:r>
      <w:r w:rsidRPr="00943D27">
        <w:rPr>
          <w:color w:val="000000"/>
          <w:sz w:val="24"/>
          <w:szCs w:val="24"/>
          <w:lang w:bidi="ru-RU"/>
        </w:rPr>
        <w:tab/>
        <w:t>расходов</w:t>
      </w:r>
      <w:r w:rsidRPr="00943D27">
        <w:rPr>
          <w:color w:val="000000"/>
          <w:sz w:val="24"/>
          <w:szCs w:val="24"/>
          <w:lang w:bidi="ru-RU"/>
        </w:rPr>
        <w:tab/>
        <w:t>местного</w:t>
      </w:r>
      <w:r w:rsidRPr="00943D27">
        <w:rPr>
          <w:color w:val="000000"/>
          <w:sz w:val="24"/>
          <w:szCs w:val="24"/>
          <w:lang w:bidi="ru-RU"/>
        </w:rPr>
        <w:tab/>
        <w:t>бюджета</w:t>
      </w:r>
      <w:r w:rsidRPr="00943D27">
        <w:rPr>
          <w:color w:val="000000"/>
          <w:sz w:val="24"/>
          <w:szCs w:val="24"/>
          <w:lang w:bidi="ru-RU"/>
        </w:rPr>
        <w:tab/>
        <w:t>внутригородского</w:t>
      </w:r>
    </w:p>
    <w:p w:rsidR="004506D2" w:rsidRPr="00943D27" w:rsidRDefault="009041BF" w:rsidP="00212652">
      <w:pPr>
        <w:pStyle w:val="23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943D27">
        <w:rPr>
          <w:color w:val="000000"/>
          <w:sz w:val="24"/>
          <w:szCs w:val="24"/>
          <w:lang w:bidi="ru-RU"/>
        </w:rPr>
        <w:t xml:space="preserve">муниципального образования Санкт-Петербурга поселок </w:t>
      </w:r>
      <w:proofErr w:type="spellStart"/>
      <w:r w:rsidRPr="00943D27">
        <w:rPr>
          <w:color w:val="000000"/>
          <w:sz w:val="24"/>
          <w:szCs w:val="24"/>
          <w:lang w:bidi="ru-RU"/>
        </w:rPr>
        <w:t>Шушары</w:t>
      </w:r>
      <w:proofErr w:type="spellEnd"/>
      <w:r w:rsidR="00943D27">
        <w:rPr>
          <w:color w:val="000000"/>
          <w:sz w:val="24"/>
          <w:szCs w:val="24"/>
          <w:lang w:bidi="ru-RU"/>
        </w:rPr>
        <w:t xml:space="preserve">, подлежащих </w:t>
      </w:r>
      <w:r w:rsidRPr="00943D27">
        <w:rPr>
          <w:color w:val="000000"/>
          <w:sz w:val="24"/>
          <w:szCs w:val="24"/>
          <w:lang w:bidi="ru-RU"/>
        </w:rPr>
        <w:t>отражению по коду классификации вида</w:t>
      </w:r>
      <w:r w:rsidR="00943D27">
        <w:rPr>
          <w:color w:val="000000"/>
          <w:sz w:val="24"/>
          <w:szCs w:val="24"/>
          <w:lang w:bidi="ru-RU"/>
        </w:rPr>
        <w:t xml:space="preserve"> расходов 242 «Закупка товаров, </w:t>
      </w:r>
      <w:r w:rsidRPr="00943D27">
        <w:rPr>
          <w:color w:val="000000"/>
          <w:sz w:val="24"/>
          <w:szCs w:val="24"/>
          <w:lang w:bidi="ru-RU"/>
        </w:rPr>
        <w:t>работ, услуг в сфере информационно - коммуника</w:t>
      </w:r>
      <w:r w:rsidR="00943D27">
        <w:rPr>
          <w:color w:val="000000"/>
          <w:sz w:val="24"/>
          <w:szCs w:val="24"/>
          <w:lang w:bidi="ru-RU"/>
        </w:rPr>
        <w:t xml:space="preserve">ционных технологий» (приложение </w:t>
      </w:r>
      <w:r w:rsidRPr="00943D27">
        <w:rPr>
          <w:color w:val="000000"/>
          <w:sz w:val="24"/>
          <w:szCs w:val="24"/>
          <w:lang w:bidi="ru-RU"/>
        </w:rPr>
        <w:t>1 к настоящему Постановлению).</w:t>
      </w:r>
    </w:p>
    <w:p w:rsidR="009041BF" w:rsidRPr="00943D27" w:rsidRDefault="009041BF" w:rsidP="00212652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943D27">
        <w:rPr>
          <w:color w:val="000000"/>
          <w:sz w:val="24"/>
          <w:szCs w:val="24"/>
          <w:lang w:bidi="ru-RU"/>
        </w:rPr>
        <w:t>Утвердить</w:t>
      </w:r>
      <w:r w:rsidRPr="00943D27">
        <w:rPr>
          <w:color w:val="000000"/>
          <w:sz w:val="24"/>
          <w:szCs w:val="24"/>
          <w:lang w:bidi="ru-RU"/>
        </w:rPr>
        <w:tab/>
        <w:t>пер</w:t>
      </w:r>
      <w:r w:rsidR="00943D27">
        <w:rPr>
          <w:color w:val="000000"/>
          <w:sz w:val="24"/>
          <w:szCs w:val="24"/>
          <w:lang w:bidi="ru-RU"/>
        </w:rPr>
        <w:t>ечень</w:t>
      </w:r>
      <w:r w:rsidR="00943D27">
        <w:rPr>
          <w:color w:val="000000"/>
          <w:sz w:val="24"/>
          <w:szCs w:val="24"/>
          <w:lang w:bidi="ru-RU"/>
        </w:rPr>
        <w:tab/>
        <w:t>расходов</w:t>
      </w:r>
      <w:r w:rsidR="00943D27">
        <w:rPr>
          <w:color w:val="000000"/>
          <w:sz w:val="24"/>
          <w:szCs w:val="24"/>
          <w:lang w:bidi="ru-RU"/>
        </w:rPr>
        <w:tab/>
        <w:t>местного</w:t>
      </w:r>
      <w:r w:rsidR="00943D27">
        <w:rPr>
          <w:color w:val="000000"/>
          <w:sz w:val="24"/>
          <w:szCs w:val="24"/>
          <w:lang w:bidi="ru-RU"/>
        </w:rPr>
        <w:tab/>
        <w:t xml:space="preserve">бюджета </w:t>
      </w:r>
      <w:r w:rsidRPr="00943D27">
        <w:rPr>
          <w:color w:val="000000"/>
          <w:sz w:val="24"/>
          <w:szCs w:val="24"/>
          <w:lang w:bidi="ru-RU"/>
        </w:rPr>
        <w:t>внутригородского</w:t>
      </w:r>
    </w:p>
    <w:p w:rsidR="009041BF" w:rsidRPr="00943D27" w:rsidRDefault="009041BF" w:rsidP="00212652">
      <w:pPr>
        <w:pStyle w:val="23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4"/>
          <w:szCs w:val="24"/>
          <w:lang w:bidi="ru-RU"/>
        </w:rPr>
      </w:pPr>
      <w:r w:rsidRPr="00943D27">
        <w:rPr>
          <w:color w:val="000000"/>
          <w:sz w:val="24"/>
          <w:szCs w:val="24"/>
          <w:lang w:bidi="ru-RU"/>
        </w:rPr>
        <w:t xml:space="preserve">муниципального образования Санкт-Петербурга поселок </w:t>
      </w:r>
      <w:proofErr w:type="spellStart"/>
      <w:r w:rsidRPr="00943D27">
        <w:rPr>
          <w:color w:val="000000"/>
          <w:sz w:val="24"/>
          <w:szCs w:val="24"/>
          <w:lang w:bidi="ru-RU"/>
        </w:rPr>
        <w:t>Шушары</w:t>
      </w:r>
      <w:proofErr w:type="spellEnd"/>
      <w:r w:rsidR="00943D27">
        <w:rPr>
          <w:color w:val="000000"/>
          <w:sz w:val="24"/>
          <w:szCs w:val="24"/>
          <w:lang w:bidi="ru-RU"/>
        </w:rPr>
        <w:t xml:space="preserve">, не подлежащих </w:t>
      </w:r>
      <w:r w:rsidRPr="00943D27">
        <w:rPr>
          <w:color w:val="000000"/>
          <w:sz w:val="24"/>
          <w:szCs w:val="24"/>
          <w:lang w:bidi="ru-RU"/>
        </w:rPr>
        <w:t>отражению по коду классифик</w:t>
      </w:r>
      <w:r w:rsidR="00943D27">
        <w:rPr>
          <w:color w:val="000000"/>
          <w:sz w:val="24"/>
          <w:szCs w:val="24"/>
          <w:lang w:bidi="ru-RU"/>
        </w:rPr>
        <w:t xml:space="preserve">ации вида расходов 242 «Закупка </w:t>
      </w:r>
      <w:r w:rsidRPr="00943D27">
        <w:rPr>
          <w:color w:val="000000"/>
          <w:sz w:val="24"/>
          <w:szCs w:val="24"/>
          <w:lang w:bidi="ru-RU"/>
        </w:rPr>
        <w:t>товаров, работ, услуг в сфере информационно</w:t>
      </w:r>
      <w:r w:rsidR="00943D27">
        <w:rPr>
          <w:color w:val="000000"/>
          <w:sz w:val="24"/>
          <w:szCs w:val="24"/>
          <w:lang w:bidi="ru-RU"/>
        </w:rPr>
        <w:t xml:space="preserve"> - коммуникационных технологий» </w:t>
      </w:r>
      <w:r w:rsidRPr="00943D27">
        <w:rPr>
          <w:color w:val="000000"/>
          <w:sz w:val="24"/>
          <w:szCs w:val="24"/>
          <w:lang w:bidi="ru-RU"/>
        </w:rPr>
        <w:t>(приложение 2 к настоящему Постановлению).</w:t>
      </w:r>
    </w:p>
    <w:p w:rsidR="004506D2" w:rsidRPr="0072242C" w:rsidRDefault="00BA0040" w:rsidP="0072242C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ind w:left="0" w:firstLine="360"/>
        <w:jc w:val="both"/>
        <w:rPr>
          <w:sz w:val="24"/>
          <w:szCs w:val="24"/>
        </w:rPr>
      </w:pPr>
      <w:r w:rsidRPr="00943D27">
        <w:rPr>
          <w:sz w:val="24"/>
          <w:szCs w:val="24"/>
        </w:rPr>
        <w:t>Н</w:t>
      </w:r>
      <w:r w:rsidR="006C026D" w:rsidRPr="00943D27">
        <w:rPr>
          <w:sz w:val="24"/>
          <w:szCs w:val="24"/>
        </w:rPr>
        <w:t xml:space="preserve">астоящее постановление вступает в </w:t>
      </w:r>
      <w:r w:rsidR="00943D27">
        <w:rPr>
          <w:sz w:val="24"/>
          <w:szCs w:val="24"/>
        </w:rPr>
        <w:t xml:space="preserve">силу с момента его официального </w:t>
      </w:r>
      <w:r w:rsidR="006C026D" w:rsidRPr="00943D27">
        <w:rPr>
          <w:sz w:val="24"/>
          <w:szCs w:val="24"/>
        </w:rPr>
        <w:t xml:space="preserve">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943D27">
        <w:rPr>
          <w:sz w:val="24"/>
          <w:szCs w:val="24"/>
        </w:rPr>
        <w:t>мошушары.рф</w:t>
      </w:r>
      <w:proofErr w:type="spellEnd"/>
      <w:r w:rsidR="006C026D" w:rsidRPr="00943D27">
        <w:rPr>
          <w:sz w:val="24"/>
          <w:szCs w:val="24"/>
        </w:rPr>
        <w:t>.</w:t>
      </w:r>
    </w:p>
    <w:p w:rsidR="006C026D" w:rsidRPr="00943D27" w:rsidRDefault="006C026D" w:rsidP="00212652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proofErr w:type="gramStart"/>
      <w:r w:rsidRPr="00943D27">
        <w:rPr>
          <w:sz w:val="24"/>
          <w:szCs w:val="24"/>
        </w:rPr>
        <w:t>Контроль за</w:t>
      </w:r>
      <w:proofErr w:type="gramEnd"/>
      <w:r w:rsidRPr="00943D2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C026D" w:rsidRPr="00943D27" w:rsidRDefault="006C026D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D27" w:rsidRPr="006C026D" w:rsidRDefault="00943D27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943D27" w:rsidRDefault="006C026D" w:rsidP="0021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27">
        <w:rPr>
          <w:rFonts w:ascii="Times New Roman" w:hAnsi="Times New Roman"/>
          <w:b/>
          <w:sz w:val="24"/>
          <w:szCs w:val="24"/>
        </w:rPr>
        <w:t>Глава Местной администрации</w:t>
      </w:r>
    </w:p>
    <w:p w:rsidR="006C026D" w:rsidRPr="00943D27" w:rsidRDefault="006C026D" w:rsidP="0021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2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C026D" w:rsidRPr="00943D27" w:rsidRDefault="006C026D" w:rsidP="0021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27">
        <w:rPr>
          <w:rFonts w:ascii="Times New Roman" w:hAnsi="Times New Roman"/>
          <w:b/>
          <w:sz w:val="24"/>
          <w:szCs w:val="24"/>
        </w:rPr>
        <w:t xml:space="preserve">поселок </w:t>
      </w:r>
      <w:proofErr w:type="spellStart"/>
      <w:r w:rsidRPr="00943D27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Pr="00943D27">
        <w:rPr>
          <w:rFonts w:ascii="Times New Roman" w:hAnsi="Times New Roman"/>
          <w:b/>
          <w:sz w:val="24"/>
          <w:szCs w:val="24"/>
        </w:rPr>
        <w:t xml:space="preserve"> </w:t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</w:r>
      <w:r w:rsidRPr="00943D27">
        <w:rPr>
          <w:rFonts w:ascii="Times New Roman" w:hAnsi="Times New Roman"/>
          <w:b/>
          <w:sz w:val="24"/>
          <w:szCs w:val="24"/>
        </w:rPr>
        <w:tab/>
        <w:t xml:space="preserve">                      А.Л. Ворсин</w:t>
      </w:r>
    </w:p>
    <w:p w:rsidR="00211C7F" w:rsidRDefault="00211C7F" w:rsidP="00212652">
      <w:pPr>
        <w:jc w:val="both"/>
        <w:rPr>
          <w:rFonts w:ascii="Times New Roman" w:hAnsi="Times New Roman"/>
          <w:b/>
          <w:sz w:val="24"/>
          <w:szCs w:val="24"/>
        </w:rPr>
      </w:pPr>
    </w:p>
    <w:p w:rsidR="0072242C" w:rsidRPr="006C026D" w:rsidRDefault="0072242C" w:rsidP="0021265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381"/>
        <w:gridCol w:w="2390"/>
        <w:gridCol w:w="2586"/>
      </w:tblGrid>
      <w:tr w:rsidR="004E5CBE" w:rsidRPr="004E5CBE" w:rsidTr="00787E60">
        <w:trPr>
          <w:cantSplit/>
          <w:trHeight w:val="216"/>
        </w:trPr>
        <w:tc>
          <w:tcPr>
            <w:tcW w:w="10051" w:type="dxa"/>
            <w:gridSpan w:val="4"/>
          </w:tcPr>
          <w:p w:rsidR="004E5CBE" w:rsidRPr="004E5CBE" w:rsidRDefault="004E5CBE" w:rsidP="004E5CBE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4E5CB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Ф.И.О., подпись руководителей, завизировавших проект</w:t>
            </w:r>
          </w:p>
        </w:tc>
      </w:tr>
      <w:tr w:rsidR="004E5CBE" w:rsidRPr="004E5CBE" w:rsidTr="004E5CBE">
        <w:trPr>
          <w:cantSplit/>
          <w:trHeight w:val="813"/>
        </w:trPr>
        <w:tc>
          <w:tcPr>
            <w:tcW w:w="2694" w:type="dxa"/>
            <w:tcBorders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/>
                <w:b/>
                <w:bCs/>
                <w:sz w:val="18"/>
                <w:szCs w:val="18"/>
              </w:rPr>
              <w:t>Сотрудник подразделения, ответственный за подготовку проекта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/>
                <w:b/>
                <w:bCs/>
                <w:sz w:val="18"/>
                <w:szCs w:val="18"/>
              </w:rPr>
              <w:t>Правовое заключение</w:t>
            </w:r>
          </w:p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Финансово-экономическое заключение</w:t>
            </w:r>
          </w:p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E5CBE" w:rsidRPr="004E5CBE" w:rsidRDefault="004E5CBE" w:rsidP="004E5CB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</w:t>
            </w:r>
          </w:p>
          <w:p w:rsidR="004E5CBE" w:rsidRPr="004E5CBE" w:rsidRDefault="004E5CBE" w:rsidP="004E5CB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Местной администрации</w:t>
            </w:r>
          </w:p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5CBE">
              <w:rPr>
                <w:rFonts w:ascii="Times New Roman" w:hAnsi="Times New Roman"/>
                <w:b/>
                <w:bCs/>
                <w:sz w:val="18"/>
                <w:szCs w:val="18"/>
              </w:rPr>
              <w:t>МО по принадлежности вопросов</w:t>
            </w:r>
          </w:p>
        </w:tc>
      </w:tr>
      <w:tr w:rsidR="004E5CBE" w:rsidRPr="004E5CBE" w:rsidTr="00787E60">
        <w:trPr>
          <w:cantSplit/>
          <w:trHeight w:val="48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CBE">
              <w:rPr>
                <w:rFonts w:ascii="Times New Roman" w:hAnsi="Times New Roman"/>
                <w:sz w:val="18"/>
                <w:szCs w:val="18"/>
              </w:rPr>
              <w:t>Д.П. Журавлева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И.И. Гоголева</w:t>
            </w:r>
          </w:p>
        </w:tc>
        <w:tc>
          <w:tcPr>
            <w:tcW w:w="2390" w:type="dxa"/>
            <w:tcBorders>
              <w:left w:val="nil"/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CBE">
              <w:rPr>
                <w:rFonts w:ascii="Times New Roman" w:hAnsi="Times New Roman"/>
                <w:sz w:val="18"/>
                <w:szCs w:val="18"/>
              </w:rPr>
              <w:t>В.А. Рукавишников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</w:tcBorders>
          </w:tcPr>
          <w:p w:rsidR="004E5CBE" w:rsidRPr="004E5CBE" w:rsidRDefault="004E5CBE" w:rsidP="004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42C" w:rsidRDefault="0072242C" w:rsidP="00212652">
      <w:pPr>
        <w:widowControl w:val="0"/>
        <w:ind w:firstLine="567"/>
        <w:jc w:val="both"/>
      </w:pPr>
    </w:p>
    <w:p w:rsidR="0008165E" w:rsidRPr="006C026D" w:rsidRDefault="0008165E" w:rsidP="004E5C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08165E" w:rsidRPr="006C026D" w:rsidRDefault="0008165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8165E" w:rsidRPr="006C026D" w:rsidRDefault="0008165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08165E" w:rsidRPr="006C026D" w:rsidRDefault="0008165E" w:rsidP="004E5C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от «</w:t>
      </w:r>
      <w:r w:rsidR="00943D27">
        <w:rPr>
          <w:rFonts w:ascii="Times New Roman" w:hAnsi="Times New Roman" w:cs="Times New Roman"/>
          <w:sz w:val="24"/>
          <w:szCs w:val="24"/>
        </w:rPr>
        <w:t xml:space="preserve">    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943D27">
        <w:rPr>
          <w:rFonts w:ascii="Times New Roman" w:hAnsi="Times New Roman" w:cs="Times New Roman"/>
          <w:sz w:val="24"/>
          <w:szCs w:val="24"/>
        </w:rPr>
        <w:t xml:space="preserve"> июн</w:t>
      </w:r>
      <w:r w:rsidR="00CD7C79">
        <w:rPr>
          <w:rFonts w:ascii="Times New Roman" w:hAnsi="Times New Roman" w:cs="Times New Roman"/>
          <w:sz w:val="24"/>
          <w:szCs w:val="24"/>
        </w:rPr>
        <w:t xml:space="preserve">я </w:t>
      </w:r>
      <w:r w:rsidR="006763BE">
        <w:rPr>
          <w:rFonts w:ascii="Times New Roman" w:hAnsi="Times New Roman" w:cs="Times New Roman"/>
          <w:sz w:val="24"/>
          <w:szCs w:val="24"/>
        </w:rPr>
        <w:t>2018</w:t>
      </w:r>
      <w:r w:rsidRPr="006C026D">
        <w:rPr>
          <w:rFonts w:ascii="Times New Roman" w:hAnsi="Times New Roman" w:cs="Times New Roman"/>
          <w:sz w:val="24"/>
          <w:szCs w:val="24"/>
        </w:rPr>
        <w:t xml:space="preserve"> г. №</w:t>
      </w:r>
      <w:r w:rsidR="006763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D7C79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B230DA" w:rsidRDefault="00B230DA" w:rsidP="00212652">
      <w:pPr>
        <w:widowControl w:val="0"/>
        <w:ind w:firstLine="567"/>
        <w:jc w:val="both"/>
      </w:pPr>
    </w:p>
    <w:p w:rsidR="00943D27" w:rsidRPr="00943D27" w:rsidRDefault="00943D27" w:rsidP="002126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27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Перечень расходов местного бюджета </w:t>
      </w:r>
      <w:r w:rsidRPr="00943D27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Pr="00943D27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t>, подлежащих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отражению по коду кл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ассификации вида расходов 242 «З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t>акупка товаров, работ,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услуг в сфере информационно-коммуникационных технологий»</w:t>
      </w:r>
      <w:r w:rsidR="004E5CBE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p w:rsidR="00B230DA" w:rsidRDefault="00B230DA" w:rsidP="00212652">
      <w:pPr>
        <w:widowControl w:val="0"/>
        <w:jc w:val="both"/>
      </w:pPr>
    </w:p>
    <w:p w:rsidR="006763BE" w:rsidRDefault="006763BE" w:rsidP="00212652">
      <w:pPr>
        <w:pStyle w:val="23"/>
        <w:shd w:val="clear" w:color="auto" w:fill="auto"/>
        <w:spacing w:before="0" w:after="240" w:line="278" w:lineRule="exact"/>
        <w:ind w:firstLine="720"/>
        <w:jc w:val="both"/>
      </w:pPr>
      <w:bookmarkStart w:id="0" w:name="sub_7"/>
      <w:r>
        <w:rPr>
          <w:color w:val="000000"/>
          <w:sz w:val="24"/>
          <w:szCs w:val="24"/>
          <w:lang w:bidi="ru-RU"/>
        </w:rPr>
        <w:t>По коду классификации вида расходов 242 «Закупка товаров, работ, услуг в сфере информационно - коммуникационных технологий» подлежат отражению расходы местного бюджета внутригородского муниципального образования</w:t>
      </w:r>
      <w:proofErr w:type="gramStart"/>
      <w:r>
        <w:rPr>
          <w:color w:val="000000"/>
          <w:sz w:val="24"/>
          <w:szCs w:val="24"/>
          <w:lang w:bidi="ru-RU"/>
        </w:rPr>
        <w:t xml:space="preserve"> С</w:t>
      </w:r>
      <w:proofErr w:type="gramEnd"/>
      <w:r>
        <w:rPr>
          <w:color w:val="000000"/>
          <w:sz w:val="24"/>
          <w:szCs w:val="24"/>
          <w:lang w:bidi="ru-RU"/>
        </w:rPr>
        <w:t xml:space="preserve">анкт- Петербурга поселок </w:t>
      </w:r>
      <w:proofErr w:type="spellStart"/>
      <w:r>
        <w:rPr>
          <w:color w:val="000000"/>
          <w:sz w:val="24"/>
          <w:szCs w:val="24"/>
          <w:lang w:bidi="ru-RU"/>
        </w:rPr>
        <w:t>Шушары</w:t>
      </w:r>
      <w:proofErr w:type="spellEnd"/>
      <w:r>
        <w:rPr>
          <w:color w:val="000000"/>
          <w:sz w:val="24"/>
          <w:szCs w:val="24"/>
          <w:lang w:bidi="ru-RU"/>
        </w:rPr>
        <w:t xml:space="preserve"> (далее также - МО Шушары) на реализацию мероприятий по созданию (развитию или модернизации), сопровождению и эксплуатации государственных информационных систем и объектов информационно - коммуникационной инфраструктуры, а также расходы по использованию информационно - коммуникационных технологий (далее - ИКТ) в органах местного самоуправления МО </w:t>
      </w:r>
      <w:proofErr w:type="spellStart"/>
      <w:r>
        <w:rPr>
          <w:color w:val="000000"/>
          <w:sz w:val="24"/>
          <w:szCs w:val="24"/>
          <w:lang w:bidi="ru-RU"/>
        </w:rPr>
        <w:t>Шушары</w:t>
      </w:r>
      <w:proofErr w:type="spellEnd"/>
      <w:r>
        <w:rPr>
          <w:color w:val="000000"/>
          <w:sz w:val="24"/>
          <w:szCs w:val="24"/>
          <w:lang w:bidi="ru-RU"/>
        </w:rPr>
        <w:t xml:space="preserve">, в том числе расходы </w:t>
      </w:r>
      <w:proofErr w:type="gramStart"/>
      <w:r>
        <w:rPr>
          <w:color w:val="000000"/>
          <w:sz w:val="24"/>
          <w:szCs w:val="24"/>
          <w:lang w:bidi="ru-RU"/>
        </w:rPr>
        <w:t>на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240" w:line="278" w:lineRule="exact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Все стадии создания автоматизированных информационных систем (далее - Системы) и программное обеспечение (далее - ПО) включая проектирование, проведение исследований, разработку финансово-экономических обоснований и прочих документов, проведение </w:t>
      </w:r>
      <w:proofErr w:type="spellStart"/>
      <w:r>
        <w:rPr>
          <w:color w:val="000000"/>
          <w:sz w:val="24"/>
          <w:szCs w:val="24"/>
          <w:lang w:bidi="ru-RU"/>
        </w:rPr>
        <w:t>предпроектных</w:t>
      </w:r>
      <w:proofErr w:type="spellEnd"/>
      <w:r>
        <w:rPr>
          <w:color w:val="000000"/>
          <w:sz w:val="24"/>
          <w:szCs w:val="24"/>
          <w:lang w:bidi="ru-RU"/>
        </w:rPr>
        <w:t xml:space="preserve"> обследований, аудита имеющейся информационной базы, разработку требований, концепций, технических заданий, документации эскизных проектов, </w:t>
      </w:r>
      <w:proofErr w:type="spellStart"/>
      <w:r>
        <w:rPr>
          <w:color w:val="000000"/>
          <w:sz w:val="24"/>
          <w:szCs w:val="24"/>
          <w:lang w:bidi="ru-RU"/>
        </w:rPr>
        <w:t>технорабочих</w:t>
      </w:r>
      <w:proofErr w:type="spellEnd"/>
      <w:r>
        <w:rPr>
          <w:color w:val="000000"/>
          <w:sz w:val="24"/>
          <w:szCs w:val="24"/>
          <w:lang w:bidi="ru-RU"/>
        </w:rPr>
        <w:t xml:space="preserve"> проектов, прочей документации по стадиям и этапам создания;</w:t>
      </w:r>
      <w:proofErr w:type="gramEnd"/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исключительных и неисключительных прав на Системы и ПО, расходы на обеспечение правовой защиты в сфере ИКТ;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994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Сопровождение и эксплуатацию Систем и ПО, включая архивное хранение данных;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ИКТ - оборудования, в том числе, с предустановленным ПО, включая расходы на приобретение (создание) объектов, являющихся средствами технического обеспечения, необходимого для функционирования Систем и компонентов ИКТ - инфраструктуры, таких как: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937"/>
        </w:tabs>
        <w:spacing w:before="0" w:after="0" w:line="278" w:lineRule="exact"/>
        <w:ind w:left="900"/>
        <w:jc w:val="both"/>
      </w:pPr>
      <w:r>
        <w:rPr>
          <w:color w:val="000000"/>
          <w:sz w:val="24"/>
          <w:szCs w:val="24"/>
          <w:lang w:bidi="ru-RU"/>
        </w:rPr>
        <w:t>серверного оборудования, оборудования центро</w:t>
      </w:r>
      <w:r w:rsidR="00212652">
        <w:rPr>
          <w:color w:val="000000"/>
          <w:sz w:val="24"/>
          <w:szCs w:val="24"/>
          <w:lang w:bidi="ru-RU"/>
        </w:rPr>
        <w:t xml:space="preserve">в обработки данных, в том числе </w:t>
      </w:r>
      <w:r>
        <w:rPr>
          <w:color w:val="000000"/>
          <w:sz w:val="24"/>
          <w:szCs w:val="24"/>
          <w:lang w:bidi="ru-RU"/>
        </w:rPr>
        <w:t>систем (подсистем) хранения данных;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937"/>
        </w:tabs>
        <w:spacing w:before="0" w:after="0" w:line="278" w:lineRule="exact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систем бесперебойного электропитания и комплектующих к ним </w:t>
      </w:r>
      <w:proofErr w:type="gramStart"/>
      <w:r>
        <w:rPr>
          <w:color w:val="000000"/>
          <w:sz w:val="24"/>
          <w:szCs w:val="24"/>
          <w:lang w:bidi="ru-RU"/>
        </w:rPr>
        <w:t>для</w:t>
      </w:r>
      <w:proofErr w:type="gramEnd"/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</w:pPr>
      <w:r>
        <w:rPr>
          <w:color w:val="000000"/>
          <w:sz w:val="24"/>
          <w:szCs w:val="24"/>
          <w:lang w:bidi="ru-RU"/>
        </w:rPr>
        <w:t>обеспечения работоспособности ИКТ - оборудования, включая системы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кондиционирования в серверных помещениях;</w:t>
      </w:r>
    </w:p>
    <w:p w:rsidR="006763BE" w:rsidRDefault="006763BE" w:rsidP="00212652">
      <w:pPr>
        <w:pStyle w:val="23"/>
        <w:shd w:val="clear" w:color="auto" w:fill="auto"/>
        <w:spacing w:before="0" w:after="0" w:line="240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- оборудования сре</w:t>
      </w:r>
      <w:proofErr w:type="gramStart"/>
      <w:r>
        <w:rPr>
          <w:color w:val="000000"/>
          <w:sz w:val="24"/>
          <w:szCs w:val="24"/>
          <w:lang w:bidi="ru-RU"/>
        </w:rPr>
        <w:t>дств св</w:t>
      </w:r>
      <w:proofErr w:type="gramEnd"/>
      <w:r>
        <w:rPr>
          <w:color w:val="000000"/>
          <w:sz w:val="24"/>
          <w:szCs w:val="24"/>
          <w:lang w:bidi="ru-RU"/>
        </w:rPr>
        <w:t>язи, в том числе: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автоматических телефонных станций,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телефонных и факсимильных аппаратов,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сотовых телефонных аппаратов, включая стационарные и смартфоны,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раций,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пейджеров,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радиостанций, в том числе радиостанций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связи,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>средств космической связи;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оборудования для организации 1Р-телефонии;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модемов,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сетевых карт,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базовых станций сотовой и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радиосвязи;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оборудование в </w:t>
      </w:r>
      <w:proofErr w:type="gramStart"/>
      <w:r>
        <w:rPr>
          <w:color w:val="000000"/>
          <w:sz w:val="24"/>
          <w:szCs w:val="24"/>
          <w:lang w:bidi="ru-RU"/>
        </w:rPr>
        <w:t>состав</w:t>
      </w:r>
      <w:proofErr w:type="gramEnd"/>
      <w:r>
        <w:rPr>
          <w:color w:val="000000"/>
          <w:sz w:val="24"/>
          <w:szCs w:val="24"/>
          <w:lang w:bidi="ru-RU"/>
        </w:rPr>
        <w:t xml:space="preserve"> которого входят модули ГЛОНАСС, </w:t>
      </w:r>
      <w:r>
        <w:rPr>
          <w:color w:val="000000"/>
          <w:sz w:val="24"/>
          <w:szCs w:val="24"/>
          <w:lang w:val="en-US" w:eastAsia="en-US" w:bidi="en-US"/>
        </w:rPr>
        <w:t>GPS</w:t>
      </w:r>
      <w:r w:rsidRPr="00027421">
        <w:rPr>
          <w:color w:val="000000"/>
          <w:sz w:val="24"/>
          <w:szCs w:val="24"/>
          <w:lang w:eastAsia="en-US" w:bidi="en-US"/>
        </w:rPr>
        <w:t>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78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оборудование для </w:t>
      </w:r>
      <w:proofErr w:type="gramStart"/>
      <w:r>
        <w:rPr>
          <w:color w:val="000000"/>
          <w:sz w:val="24"/>
          <w:szCs w:val="24"/>
          <w:lang w:bidi="ru-RU"/>
        </w:rPr>
        <w:t>теле</w:t>
      </w:r>
      <w:proofErr w:type="gramEnd"/>
      <w:r>
        <w:rPr>
          <w:color w:val="000000"/>
          <w:sz w:val="24"/>
          <w:szCs w:val="24"/>
          <w:lang w:bidi="ru-RU"/>
        </w:rPr>
        <w:t xml:space="preserve"> и радиовещания;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4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 xml:space="preserve">сетевого оборудования локальных вычислительных сетей и сетей передачи данных, в том числе серверов, телекоммуникационных шкафов и стоек, </w:t>
      </w:r>
      <w:proofErr w:type="spellStart"/>
      <w:r>
        <w:rPr>
          <w:color w:val="000000"/>
          <w:sz w:val="24"/>
          <w:szCs w:val="24"/>
          <w:lang w:bidi="ru-RU"/>
        </w:rPr>
        <w:t>маршрутизаторов</w:t>
      </w:r>
      <w:proofErr w:type="spellEnd"/>
      <w:r>
        <w:rPr>
          <w:color w:val="000000"/>
          <w:sz w:val="24"/>
          <w:szCs w:val="24"/>
          <w:lang w:bidi="ru-RU"/>
        </w:rPr>
        <w:t>, коммутаторов, точек доступа, преобразователей среды передачи данных, оборудования, использующего технологию оптического уплотнения сигнала, конверторов;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2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электронных систем хранения данных;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информационные киоски, управляемые электронно-вычислительными машинами;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 xml:space="preserve">терминалов и </w:t>
      </w:r>
      <w:r>
        <w:rPr>
          <w:color w:val="000000"/>
          <w:sz w:val="24"/>
          <w:szCs w:val="24"/>
          <w:lang w:val="en-US" w:eastAsia="en-US" w:bidi="en-US"/>
        </w:rPr>
        <w:t xml:space="preserve">KVM- </w:t>
      </w:r>
      <w:r>
        <w:rPr>
          <w:color w:val="000000"/>
          <w:sz w:val="24"/>
          <w:szCs w:val="24"/>
          <w:lang w:bidi="ru-RU"/>
        </w:rPr>
        <w:t>переключатели;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управляемых информационных табло;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электронных досок;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 xml:space="preserve">комплексов видеоконференцсвязи, включая </w:t>
      </w:r>
      <w:r>
        <w:rPr>
          <w:color w:val="000000"/>
          <w:sz w:val="24"/>
          <w:szCs w:val="24"/>
          <w:lang w:val="en-US" w:eastAsia="en-US" w:bidi="en-US"/>
        </w:rPr>
        <w:t>web</w:t>
      </w:r>
      <w:r>
        <w:rPr>
          <w:color w:val="000000"/>
          <w:sz w:val="24"/>
          <w:szCs w:val="24"/>
          <w:lang w:bidi="ru-RU"/>
        </w:rPr>
        <w:t>-камеры;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автоматизированных рабочих мест (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электронно</w:t>
      </w:r>
      <w:proofErr w:type="spellEnd"/>
      <w:r>
        <w:rPr>
          <w:color w:val="000000"/>
          <w:sz w:val="24"/>
          <w:szCs w:val="24"/>
          <w:lang w:bidi="ru-RU"/>
        </w:rPr>
        <w:t xml:space="preserve"> - вычислительные</w:t>
      </w:r>
      <w:proofErr w:type="gramEnd"/>
      <w:r>
        <w:rPr>
          <w:color w:val="000000"/>
          <w:sz w:val="24"/>
          <w:szCs w:val="24"/>
          <w:lang w:bidi="ru-RU"/>
        </w:rPr>
        <w:t xml:space="preserve"> машины, включая планшетные компьютеры, мониторы);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proofErr w:type="spellStart"/>
      <w:r>
        <w:rPr>
          <w:color w:val="000000"/>
          <w:sz w:val="24"/>
          <w:szCs w:val="24"/>
          <w:lang w:bidi="ru-RU"/>
        </w:rPr>
        <w:t>копировалыго</w:t>
      </w:r>
      <w:proofErr w:type="spellEnd"/>
      <w:r>
        <w:rPr>
          <w:color w:val="000000"/>
          <w:sz w:val="24"/>
          <w:szCs w:val="24"/>
          <w:lang w:bidi="ru-RU"/>
        </w:rPr>
        <w:t xml:space="preserve"> - множительной техники, в том числе принтеров, сканеров, копировальных аппаратов, многофункциональных устройств;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проекторов;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аппаратных средств мониторинга трафика, балансировки нагрузки;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  <w:tab w:val="left" w:pos="3313"/>
          <w:tab w:val="left" w:pos="5055"/>
          <w:tab w:val="left" w:pos="802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аппаратных</w:t>
      </w:r>
      <w:r>
        <w:rPr>
          <w:color w:val="000000"/>
          <w:sz w:val="24"/>
          <w:szCs w:val="24"/>
          <w:lang w:bidi="ru-RU"/>
        </w:rPr>
        <w:tab/>
        <w:t>средств</w:t>
      </w:r>
      <w:r>
        <w:rPr>
          <w:color w:val="000000"/>
          <w:sz w:val="24"/>
          <w:szCs w:val="24"/>
          <w:lang w:bidi="ru-RU"/>
        </w:rPr>
        <w:tab/>
        <w:t>интеллектуального</w:t>
      </w:r>
      <w:r>
        <w:rPr>
          <w:color w:val="000000"/>
          <w:sz w:val="24"/>
          <w:szCs w:val="24"/>
          <w:lang w:bidi="ru-RU"/>
        </w:rPr>
        <w:tab/>
        <w:t>управления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телекоммуникационными сетями.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062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 обслуживание средств, предназначенных для защиты информации, в том числе*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технических средств, предназначенных для защиты информации ограниченного доступа, средств, в которых они реализованы, а также средств контроля эффективности защиты информации, включая средства электронной подписи;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2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криптографических средств защиты информации;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программных средств защиты информации, в том числе, антивирусных систем защиты;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062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 xml:space="preserve">Монтажные, пусконаладочные и инсталляционные и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ремонтно</w:t>
      </w:r>
      <w:proofErr w:type="spellEnd"/>
      <w:r>
        <w:rPr>
          <w:color w:val="000000"/>
          <w:sz w:val="24"/>
          <w:szCs w:val="24"/>
          <w:lang w:bidi="ru-RU"/>
        </w:rPr>
        <w:t>- восстановительные</w:t>
      </w:r>
      <w:proofErr w:type="gramEnd"/>
      <w:r>
        <w:rPr>
          <w:color w:val="000000"/>
          <w:sz w:val="24"/>
          <w:szCs w:val="24"/>
          <w:lang w:bidi="ru-RU"/>
        </w:rPr>
        <w:t xml:space="preserve"> работы в сфере ИКТ, включая работы для объектов, являющихся средствами технического обеспечения, необходимого для функционирования Систем и компонентов ИКТ - инфраструктуры, в том числе: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установка, монтаж и настройка оборудования;</w:t>
      </w:r>
    </w:p>
    <w:p w:rsidR="00DD05CF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установка и настройка программного обеспечения;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 w:rsidRPr="00DD05CF">
        <w:rPr>
          <w:color w:val="000000"/>
          <w:sz w:val="24"/>
          <w:szCs w:val="24"/>
          <w:lang w:bidi="ru-RU"/>
        </w:rPr>
        <w:t xml:space="preserve">ремонт </w:t>
      </w:r>
      <w:proofErr w:type="spellStart"/>
      <w:proofErr w:type="gramStart"/>
      <w:r w:rsidRPr="00DD05CF">
        <w:rPr>
          <w:color w:val="000000"/>
          <w:sz w:val="24"/>
          <w:szCs w:val="24"/>
          <w:lang w:bidi="ru-RU"/>
        </w:rPr>
        <w:t>ИКТ-оборудования</w:t>
      </w:r>
      <w:proofErr w:type="spellEnd"/>
      <w:proofErr w:type="gramEnd"/>
      <w:r w:rsidRPr="00DD05CF">
        <w:rPr>
          <w:color w:val="000000"/>
          <w:sz w:val="24"/>
          <w:szCs w:val="24"/>
          <w:lang w:bidi="ru-RU"/>
        </w:rPr>
        <w:t>: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733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Эксплуатационные расходы на содержание ИКТ - оборудования, Систем,</w:t>
      </w:r>
    </w:p>
    <w:p w:rsidR="00DD05CF" w:rsidRDefault="006763BE" w:rsidP="00DD05CF">
      <w:pPr>
        <w:pStyle w:val="23"/>
        <w:shd w:val="clear" w:color="auto" w:fill="auto"/>
        <w:spacing w:before="0" w:after="0" w:line="278" w:lineRule="exact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ПО, включая эксплуатационные расходы на содержание объектов, являющихся средствами технического обеспечения, необходимого для функционирования Систем и компонентов ИК</w:t>
      </w:r>
      <w:proofErr w:type="gramStart"/>
      <w:r>
        <w:rPr>
          <w:color w:val="000000"/>
          <w:sz w:val="24"/>
          <w:szCs w:val="24"/>
          <w:lang w:bidi="ru-RU"/>
        </w:rPr>
        <w:t>Т-</w:t>
      </w:r>
      <w:proofErr w:type="gramEnd"/>
      <w:r>
        <w:rPr>
          <w:color w:val="000000"/>
          <w:sz w:val="24"/>
          <w:szCs w:val="24"/>
          <w:lang w:bidi="ru-RU"/>
        </w:rPr>
        <w:t xml:space="preserve"> инфраструктуры, в том числе:</w:t>
      </w:r>
    </w:p>
    <w:p w:rsidR="00DD05CF" w:rsidRPr="00DD05CF" w:rsidRDefault="006763BE" w:rsidP="004E5CBE">
      <w:pPr>
        <w:pStyle w:val="23"/>
        <w:numPr>
          <w:ilvl w:val="0"/>
          <w:numId w:val="38"/>
        </w:numPr>
        <w:shd w:val="clear" w:color="auto" w:fill="auto"/>
        <w:spacing w:before="0" w:after="0"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обеспечение функционирования и поддержки работоспособности </w:t>
      </w:r>
      <w:proofErr w:type="gramStart"/>
      <w:r>
        <w:rPr>
          <w:color w:val="000000"/>
          <w:sz w:val="24"/>
          <w:szCs w:val="24"/>
          <w:lang w:bidi="ru-RU"/>
        </w:rPr>
        <w:t>ПО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6763BE" w:rsidRDefault="006763BE" w:rsidP="004E5CBE">
      <w:pPr>
        <w:pStyle w:val="23"/>
        <w:numPr>
          <w:ilvl w:val="0"/>
          <w:numId w:val="38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приобретение запасных частей, инструментов и принадлежностей, а также расходных материалов и комплектующих для обеспечения функционирования ИКТ - оборудования и объектов, являющихся </w:t>
      </w:r>
      <w:r>
        <w:rPr>
          <w:color w:val="000000"/>
          <w:sz w:val="24"/>
          <w:szCs w:val="24"/>
          <w:lang w:bidi="ru-RU"/>
        </w:rPr>
        <w:lastRenderedPageBreak/>
        <w:t>средствами технического обеспечения, необходимого для функционирования Систем и компонентов ИК</w:t>
      </w:r>
      <w:proofErr w:type="gramStart"/>
      <w:r>
        <w:rPr>
          <w:color w:val="000000"/>
          <w:sz w:val="24"/>
          <w:szCs w:val="24"/>
          <w:lang w:bidi="ru-RU"/>
        </w:rPr>
        <w:t>Т-</w:t>
      </w:r>
      <w:proofErr w:type="gramEnd"/>
      <w:r>
        <w:rPr>
          <w:color w:val="000000"/>
          <w:sz w:val="24"/>
          <w:szCs w:val="24"/>
          <w:lang w:bidi="ru-RU"/>
        </w:rPr>
        <w:t xml:space="preserve"> инфраструктуры:</w:t>
      </w:r>
    </w:p>
    <w:p w:rsidR="00DD05CF" w:rsidRDefault="006763BE" w:rsidP="00DD05CF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Приобретение сервисного обслуживания </w:t>
      </w:r>
      <w:proofErr w:type="spellStart"/>
      <w:r>
        <w:rPr>
          <w:color w:val="000000"/>
          <w:sz w:val="24"/>
          <w:szCs w:val="24"/>
          <w:lang w:bidi="ru-RU"/>
        </w:rPr>
        <w:t>ИКТ-оборудования</w:t>
      </w:r>
      <w:proofErr w:type="spellEnd"/>
      <w:r>
        <w:rPr>
          <w:color w:val="000000"/>
          <w:sz w:val="24"/>
          <w:szCs w:val="24"/>
          <w:lang w:bidi="ru-RU"/>
        </w:rPr>
        <w:t>, Систем, ПО, включая приобретение сервисного обслуживания для объектов, являющихся средствами технического обеспечения, необходимого для функционирования Систем и компонентов ИК</w:t>
      </w:r>
      <w:proofErr w:type="gramStart"/>
      <w:r>
        <w:rPr>
          <w:color w:val="000000"/>
          <w:sz w:val="24"/>
          <w:szCs w:val="24"/>
          <w:lang w:bidi="ru-RU"/>
        </w:rPr>
        <w:t>Т-</w:t>
      </w:r>
      <w:proofErr w:type="gramEnd"/>
      <w:r>
        <w:rPr>
          <w:color w:val="000000"/>
          <w:sz w:val="24"/>
          <w:szCs w:val="24"/>
          <w:lang w:bidi="ru-RU"/>
        </w:rPr>
        <w:t xml:space="preserve"> инфраструктуры, в том числе:</w:t>
      </w:r>
    </w:p>
    <w:p w:rsidR="00DD05CF" w:rsidRDefault="00DD05CF" w:rsidP="00DD05CF">
      <w:pPr>
        <w:pStyle w:val="23"/>
        <w:shd w:val="clear" w:color="auto" w:fill="auto"/>
        <w:spacing w:before="0" w:after="0" w:line="278" w:lineRule="exact"/>
        <w:ind w:left="720" w:firstLine="0"/>
        <w:jc w:val="both"/>
      </w:pPr>
      <w:r>
        <w:t xml:space="preserve">- </w:t>
      </w:r>
      <w:r w:rsidR="006763BE" w:rsidRPr="00DD05CF">
        <w:rPr>
          <w:color w:val="000000"/>
          <w:sz w:val="24"/>
          <w:szCs w:val="24"/>
          <w:lang w:bidi="ru-RU"/>
        </w:rPr>
        <w:t>информационно-технологическое сопровождение пользователей;</w:t>
      </w:r>
    </w:p>
    <w:p w:rsidR="00DD05CF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 xml:space="preserve">приобретение пакета сервисных услуг по обслуживанию программного обеспечения, включая обновление справочно-информационных баз данных (покупку </w:t>
      </w:r>
      <w:proofErr w:type="spellStart"/>
      <w:r w:rsidRPr="00DD05CF">
        <w:rPr>
          <w:color w:val="000000"/>
          <w:sz w:val="24"/>
          <w:szCs w:val="24"/>
          <w:lang w:bidi="ru-RU"/>
        </w:rPr>
        <w:t>контента</w:t>
      </w:r>
      <w:proofErr w:type="spellEnd"/>
      <w:r w:rsidRPr="00DD05CF">
        <w:rPr>
          <w:color w:val="000000"/>
          <w:sz w:val="24"/>
          <w:szCs w:val="24"/>
          <w:lang w:bidi="ru-RU"/>
        </w:rPr>
        <w:t>) в случае их неотделимости от пакета сервисных услуг;</w:t>
      </w:r>
    </w:p>
    <w:p w:rsidR="00DD05CF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 xml:space="preserve">приобретение услуг по созданию (в том числе проектированию), развитию и сопровождению автоматизированных информационных систем, </w:t>
      </w:r>
      <w:proofErr w:type="spellStart"/>
      <w:r w:rsidRPr="00DD05CF">
        <w:rPr>
          <w:color w:val="000000"/>
          <w:sz w:val="24"/>
          <w:szCs w:val="24"/>
          <w:lang w:bidi="ru-RU"/>
        </w:rPr>
        <w:t>веб-сайтов</w:t>
      </w:r>
      <w:proofErr w:type="spellEnd"/>
      <w:r w:rsidRPr="00DD05CF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DD05CF">
        <w:rPr>
          <w:color w:val="000000"/>
          <w:sz w:val="24"/>
          <w:szCs w:val="24"/>
          <w:lang w:bidi="ru-RU"/>
        </w:rPr>
        <w:t>веб</w:t>
      </w:r>
      <w:r w:rsidRPr="00DD05CF">
        <w:rPr>
          <w:color w:val="000000"/>
          <w:sz w:val="24"/>
          <w:szCs w:val="24"/>
          <w:lang w:bidi="ru-RU"/>
        </w:rPr>
        <w:softHyphen/>
        <w:t>порталов</w:t>
      </w:r>
      <w:proofErr w:type="spellEnd"/>
      <w:r w:rsidRPr="00DD05CF">
        <w:rPr>
          <w:color w:val="000000"/>
          <w:sz w:val="24"/>
          <w:szCs w:val="24"/>
          <w:lang w:bidi="ru-RU"/>
        </w:rPr>
        <w:t>;</w:t>
      </w:r>
    </w:p>
    <w:p w:rsidR="006763BE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приобретение сервисного (технического) обслуживания ИК</w:t>
      </w:r>
      <w:proofErr w:type="gramStart"/>
      <w:r w:rsidRPr="00DD05CF">
        <w:rPr>
          <w:color w:val="000000"/>
          <w:sz w:val="24"/>
          <w:szCs w:val="24"/>
          <w:lang w:bidi="ru-RU"/>
        </w:rPr>
        <w:t>Т-</w:t>
      </w:r>
      <w:proofErr w:type="gramEnd"/>
      <w:r w:rsidRPr="00DD05CF">
        <w:rPr>
          <w:color w:val="000000"/>
          <w:sz w:val="24"/>
          <w:szCs w:val="24"/>
          <w:lang w:bidi="ru-RU"/>
        </w:rPr>
        <w:t xml:space="preserve"> оборудования, включая услуги по системному, техническому обслуживанию и </w:t>
      </w:r>
      <w:proofErr w:type="spellStart"/>
      <w:r w:rsidRPr="00DD05CF">
        <w:rPr>
          <w:color w:val="000000"/>
          <w:sz w:val="24"/>
          <w:szCs w:val="24"/>
          <w:lang w:bidi="ru-RU"/>
        </w:rPr>
        <w:t>ремонтно</w:t>
      </w:r>
      <w:proofErr w:type="spellEnd"/>
      <w:r w:rsidRPr="00DD05CF">
        <w:rPr>
          <w:color w:val="000000"/>
          <w:sz w:val="24"/>
          <w:szCs w:val="24"/>
          <w:lang w:bidi="ru-RU"/>
        </w:rPr>
        <w:t>- восстановительным работам, в том числе замене ЗИП, а также включая контроль и аттестацию ИКТ - оборудования на соответствие требованиям безопасности;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733"/>
        </w:tabs>
        <w:spacing w:before="0" w:after="0" w:line="278" w:lineRule="exact"/>
        <w:ind w:left="709"/>
        <w:jc w:val="both"/>
      </w:pPr>
      <w:r>
        <w:rPr>
          <w:color w:val="000000"/>
          <w:sz w:val="24"/>
          <w:szCs w:val="24"/>
          <w:lang w:bidi="ru-RU"/>
        </w:rPr>
        <w:t>Приобретение услуг по доступу к информации в электронном виде и</w:t>
      </w:r>
    </w:p>
    <w:p w:rsidR="00DD05CF" w:rsidRDefault="006763BE" w:rsidP="00DD05CF">
      <w:pPr>
        <w:pStyle w:val="23"/>
        <w:shd w:val="clear" w:color="auto" w:fill="auto"/>
        <w:spacing w:before="0" w:after="0" w:line="278" w:lineRule="exact"/>
        <w:ind w:left="709" w:firstLine="0"/>
        <w:jc w:val="both"/>
      </w:pPr>
      <w:r>
        <w:rPr>
          <w:color w:val="000000"/>
          <w:sz w:val="24"/>
          <w:szCs w:val="24"/>
          <w:lang w:bidi="ru-RU"/>
        </w:rPr>
        <w:t>приобретение информации в электронном виде, включая: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получение доступа к Системам;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абонентское обслуживание за доступ к информации в электронном виде;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приобретение и обновление справочно-информационных баз, включая</w:t>
      </w:r>
      <w:r w:rsidR="00DD05CF">
        <w:t xml:space="preserve"> </w:t>
      </w:r>
      <w:r w:rsidRPr="00DD05CF">
        <w:rPr>
          <w:color w:val="000000"/>
          <w:sz w:val="24"/>
          <w:szCs w:val="24"/>
          <w:lang w:bidi="ru-RU"/>
        </w:rPr>
        <w:t xml:space="preserve">покупку </w:t>
      </w:r>
      <w:proofErr w:type="spellStart"/>
      <w:r w:rsidRPr="00DD05CF">
        <w:rPr>
          <w:color w:val="000000"/>
          <w:sz w:val="24"/>
          <w:szCs w:val="24"/>
          <w:lang w:bidi="ru-RU"/>
        </w:rPr>
        <w:t>контента</w:t>
      </w:r>
      <w:proofErr w:type="spellEnd"/>
      <w:r w:rsidRPr="00DD05CF">
        <w:rPr>
          <w:color w:val="000000"/>
          <w:sz w:val="24"/>
          <w:szCs w:val="24"/>
          <w:lang w:bidi="ru-RU"/>
        </w:rPr>
        <w:t>;</w:t>
      </w:r>
    </w:p>
    <w:p w:rsidR="006763BE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подписка на электронные версии журналов, газет, печатных изданий (получение информационной услуги);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ind w:left="709" w:hanging="425"/>
        <w:jc w:val="both"/>
      </w:pPr>
      <w:r>
        <w:rPr>
          <w:color w:val="000000"/>
          <w:sz w:val="24"/>
          <w:szCs w:val="24"/>
          <w:lang w:bidi="ru-RU"/>
        </w:rPr>
        <w:t>Приобретение услуг связи (подключение услуг, абонентская и повременная плата), в том числе: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 фиксированной телефонной 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 сотовой радиосвязи</w:t>
      </w:r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 xml:space="preserve">услуг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радиосвязи;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 междугородной, международной 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телеграфной связи;</w:t>
      </w:r>
    </w:p>
    <w:p w:rsidR="006763BE" w:rsidRPr="00212652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услуги пейджинговой связи;</w:t>
      </w:r>
    </w:p>
    <w:p w:rsidR="00212652" w:rsidRDefault="00212652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08"/>
        </w:tabs>
        <w:spacing w:before="0" w:after="0" w:line="278" w:lineRule="exact"/>
        <w:ind w:left="709" w:firstLine="411"/>
        <w:jc w:val="both"/>
      </w:pPr>
      <w:r>
        <w:rPr>
          <w:color w:val="000000"/>
          <w:sz w:val="24"/>
          <w:szCs w:val="24"/>
          <w:lang w:bidi="ru-RU"/>
        </w:rPr>
        <w:t>услуги передачи данных (каналов передачи данных между точками абонента и каналов в информационн</w:t>
      </w:r>
      <w:proofErr w:type="gramStart"/>
      <w:r>
        <w:rPr>
          <w:color w:val="000000"/>
          <w:sz w:val="24"/>
          <w:szCs w:val="24"/>
          <w:lang w:bidi="ru-RU"/>
        </w:rPr>
        <w:t>о-</w:t>
      </w:r>
      <w:proofErr w:type="gramEnd"/>
      <w:r>
        <w:rPr>
          <w:color w:val="000000"/>
          <w:sz w:val="24"/>
          <w:szCs w:val="24"/>
          <w:lang w:bidi="ru-RU"/>
        </w:rPr>
        <w:t xml:space="preserve"> телекоммуникационной сети «Интернет», подключенных по любым технологиям);</w:t>
      </w:r>
    </w:p>
    <w:p w:rsidR="00212652" w:rsidRDefault="00212652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13"/>
        </w:tabs>
        <w:spacing w:before="0" w:after="0" w:line="278" w:lineRule="exact"/>
        <w:ind w:left="709" w:firstLine="411"/>
        <w:jc w:val="both"/>
      </w:pPr>
      <w:proofErr w:type="spellStart"/>
      <w:r>
        <w:rPr>
          <w:color w:val="000000"/>
          <w:sz w:val="24"/>
          <w:szCs w:val="24"/>
          <w:lang w:bidi="ru-RU"/>
        </w:rPr>
        <w:t>телематических</w:t>
      </w:r>
      <w:proofErr w:type="spellEnd"/>
      <w:r>
        <w:rPr>
          <w:color w:val="000000"/>
          <w:sz w:val="24"/>
          <w:szCs w:val="24"/>
          <w:lang w:bidi="ru-RU"/>
        </w:rPr>
        <w:t xml:space="preserve"> услуг (</w:t>
      </w:r>
      <w:proofErr w:type="spellStart"/>
      <w:r>
        <w:rPr>
          <w:color w:val="000000"/>
          <w:sz w:val="24"/>
          <w:szCs w:val="24"/>
          <w:lang w:bidi="ru-RU"/>
        </w:rPr>
        <w:t>хостинг</w:t>
      </w:r>
      <w:proofErr w:type="spellEnd"/>
      <w:r>
        <w:rPr>
          <w:color w:val="000000"/>
          <w:sz w:val="24"/>
          <w:szCs w:val="24"/>
          <w:lang w:bidi="ru-RU"/>
        </w:rPr>
        <w:t>, выделение виртуальных почтовых серверов, предоставление электронных почтовых ящиков, регистрация и продление регистрации доменов);</w:t>
      </w:r>
    </w:p>
    <w:p w:rsidR="00DD05CF" w:rsidRDefault="00212652" w:rsidP="00DD05CF">
      <w:pPr>
        <w:pStyle w:val="23"/>
        <w:numPr>
          <w:ilvl w:val="0"/>
          <w:numId w:val="24"/>
        </w:numPr>
        <w:shd w:val="clear" w:color="auto" w:fill="auto"/>
        <w:tabs>
          <w:tab w:val="left" w:pos="1353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 xml:space="preserve">услуг по размещению физического сервера с подключением по </w:t>
      </w:r>
      <w:proofErr w:type="spellStart"/>
      <w:r w:rsidR="004E5CBE">
        <w:rPr>
          <w:color w:val="000000"/>
          <w:sz w:val="24"/>
          <w:szCs w:val="24"/>
          <w:lang w:val="en-US" w:eastAsia="en-US" w:bidi="en-US"/>
        </w:rPr>
        <w:t>Ent</w:t>
      </w:r>
      <w:r>
        <w:rPr>
          <w:color w:val="000000"/>
          <w:sz w:val="24"/>
          <w:szCs w:val="24"/>
          <w:lang w:val="en-US" w:eastAsia="en-US" w:bidi="en-US"/>
        </w:rPr>
        <w:t>ernet</w:t>
      </w:r>
      <w:proofErr w:type="spellEnd"/>
      <w:r w:rsidRPr="00027421">
        <w:rPr>
          <w:color w:val="000000"/>
          <w:sz w:val="24"/>
          <w:szCs w:val="24"/>
          <w:lang w:eastAsia="en-US" w:bidi="en-US"/>
        </w:rPr>
        <w:t>;</w:t>
      </w:r>
    </w:p>
    <w:p w:rsidR="00212652" w:rsidRDefault="00212652" w:rsidP="00DD05CF">
      <w:pPr>
        <w:pStyle w:val="23"/>
        <w:numPr>
          <w:ilvl w:val="0"/>
          <w:numId w:val="24"/>
        </w:numPr>
        <w:shd w:val="clear" w:color="auto" w:fill="auto"/>
        <w:tabs>
          <w:tab w:val="left" w:pos="1353"/>
        </w:tabs>
        <w:spacing w:before="0" w:after="0" w:line="278" w:lineRule="exact"/>
        <w:ind w:firstLine="1120"/>
        <w:jc w:val="both"/>
      </w:pPr>
      <w:proofErr w:type="gramStart"/>
      <w:r w:rsidRPr="00DD05CF">
        <w:rPr>
          <w:color w:val="000000"/>
          <w:sz w:val="24"/>
          <w:szCs w:val="24"/>
          <w:lang w:bidi="ru-RU"/>
        </w:rPr>
        <w:t>услуги</w:t>
      </w:r>
      <w:proofErr w:type="gramEnd"/>
      <w:r w:rsidRPr="00DD05CF">
        <w:rPr>
          <w:color w:val="000000"/>
          <w:sz w:val="24"/>
          <w:szCs w:val="24"/>
          <w:lang w:bidi="ru-RU"/>
        </w:rPr>
        <w:t xml:space="preserve"> по аренде телекоммуникационных каналов связи включая аренду прямого провода, мест в кабельной канализации, аренда кабеля для организации услуг связи;</w:t>
      </w:r>
    </w:p>
    <w:p w:rsidR="00212652" w:rsidRDefault="00212652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322"/>
        </w:tabs>
        <w:spacing w:before="0" w:after="0" w:line="278" w:lineRule="exact"/>
        <w:jc w:val="both"/>
      </w:pPr>
      <w:r w:rsidRPr="00212652">
        <w:rPr>
          <w:color w:val="000000"/>
          <w:sz w:val="24"/>
          <w:szCs w:val="24"/>
          <w:lang w:bidi="ru-RU"/>
        </w:rPr>
        <w:t>Проектирование, строительство, модернизация, ремонтно</w:t>
      </w:r>
      <w:r w:rsidR="004E5CBE">
        <w:rPr>
          <w:color w:val="000000"/>
          <w:sz w:val="24"/>
          <w:szCs w:val="24"/>
          <w:lang w:bidi="ru-RU"/>
        </w:rPr>
        <w:t>-</w:t>
      </w:r>
      <w:r w:rsidRPr="00212652">
        <w:rPr>
          <w:color w:val="000000"/>
          <w:sz w:val="24"/>
          <w:szCs w:val="24"/>
          <w:lang w:bidi="ru-RU"/>
        </w:rPr>
        <w:softHyphen/>
        <w:t>восстановительные работы, обслуживание линейных сооружений связи, а также услуги по администрированию части ИКТ (структурированные кабельные сети, телефонные сети, сети передачи данных).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</w:pPr>
    </w:p>
    <w:bookmarkEnd w:id="0"/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4E5CB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72242C" w:rsidRDefault="004E5CBE" w:rsidP="004E5C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42C">
        <w:rPr>
          <w:rFonts w:ascii="Times New Roman" w:hAnsi="Times New Roman" w:cs="Times New Roman"/>
          <w:sz w:val="24"/>
          <w:szCs w:val="24"/>
        </w:rPr>
        <w:t>2</w:t>
      </w:r>
    </w:p>
    <w:p w:rsidR="004E5CBE" w:rsidRPr="006C026D" w:rsidRDefault="004E5CB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5CBE" w:rsidRPr="006C026D" w:rsidRDefault="004E5CB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образования поселок </w:t>
      </w:r>
      <w:proofErr w:type="spellStart"/>
      <w:r w:rsidRPr="006C026D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4E5CBE" w:rsidRPr="006C026D" w:rsidRDefault="004E5CBE" w:rsidP="004E5C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2018</w:t>
      </w:r>
      <w:r w:rsidRPr="006C026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Default="004E5CBE" w:rsidP="004E5CBE">
      <w:pPr>
        <w:pStyle w:val="52"/>
        <w:shd w:val="clear" w:color="auto" w:fill="auto"/>
        <w:spacing w:before="0" w:line="288" w:lineRule="exact"/>
        <w:ind w:right="20"/>
        <w:jc w:val="center"/>
      </w:pPr>
      <w:r>
        <w:rPr>
          <w:color w:val="000000"/>
          <w:sz w:val="24"/>
          <w:szCs w:val="24"/>
          <w:lang w:bidi="ru-RU"/>
        </w:rPr>
        <w:t>Перечень расходов местного бюджета внутригородского муниципального</w:t>
      </w:r>
      <w:r>
        <w:rPr>
          <w:color w:val="000000"/>
          <w:sz w:val="24"/>
          <w:szCs w:val="24"/>
          <w:lang w:bidi="ru-RU"/>
        </w:rPr>
        <w:br/>
        <w:t xml:space="preserve">образования Санкт-Петербурга </w:t>
      </w:r>
      <w:r w:rsidRPr="004E5CBE">
        <w:rPr>
          <w:color w:val="000000"/>
          <w:sz w:val="24"/>
          <w:szCs w:val="24"/>
          <w:lang w:bidi="ru-RU"/>
        </w:rPr>
        <w:t xml:space="preserve">поселок </w:t>
      </w:r>
      <w:proofErr w:type="spellStart"/>
      <w:r w:rsidRPr="004E5CBE">
        <w:rPr>
          <w:color w:val="000000"/>
          <w:sz w:val="24"/>
          <w:szCs w:val="24"/>
          <w:lang w:bidi="ru-RU"/>
        </w:rPr>
        <w:t>Шушары</w:t>
      </w:r>
      <w:proofErr w:type="spellEnd"/>
      <w:r>
        <w:rPr>
          <w:color w:val="000000"/>
          <w:sz w:val="24"/>
          <w:szCs w:val="24"/>
          <w:lang w:bidi="ru-RU"/>
        </w:rPr>
        <w:t>, не</w:t>
      </w:r>
      <w:r>
        <w:rPr>
          <w:color w:val="000000"/>
          <w:sz w:val="24"/>
          <w:szCs w:val="24"/>
          <w:lang w:bidi="ru-RU"/>
        </w:rPr>
        <w:br/>
        <w:t>подлежащих отражению по коду классификации вида расходов 242 «Закупка</w:t>
      </w:r>
      <w:r>
        <w:rPr>
          <w:color w:val="000000"/>
          <w:sz w:val="24"/>
          <w:szCs w:val="24"/>
          <w:lang w:bidi="ru-RU"/>
        </w:rPr>
        <w:br/>
        <w:t>товаров, работ, услуг в сфере информационно-коммуникационных технологий».</w:t>
      </w:r>
    </w:p>
    <w:p w:rsidR="00945505" w:rsidRDefault="00945505" w:rsidP="0021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Оплата договоров на монтаж, обеспечение функционирования и поддержку работоспособности систем, не относящихся к сфере информационно-</w:t>
      </w:r>
      <w:r>
        <w:rPr>
          <w:color w:val="000000"/>
          <w:sz w:val="24"/>
          <w:szCs w:val="24"/>
          <w:lang w:bidi="ru-RU"/>
        </w:rPr>
        <w:softHyphen/>
        <w:t>коммуникационных технологий (пожарной и охранной сигнализации, систем допуска в помещение);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proofErr w:type="gramStart"/>
      <w:r>
        <w:rPr>
          <w:color w:val="000000"/>
          <w:sz w:val="24"/>
          <w:szCs w:val="24"/>
          <w:lang w:bidi="ru-RU"/>
        </w:rPr>
        <w:t>Приобретение специальной техники и оборудования, не относящихся к сфере ИКТ (томограф, полиграф, аппарат ультразвуковой диагностики, мобильные и стационарные инспекционные досмотровые комплексы, полиграфическое оборудование, специализированные устройства для печати на удостоверениях, пленке, кондиционеры вне серверных помещений, бумага, телевизоры, радиоприемники);</w:t>
      </w:r>
      <w:proofErr w:type="gramEnd"/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Приобретение и обслуживание источников бесперебойного питания для специальной техники и оборудования, не относящихся к сфере ИКТ;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Приобретение запасных частей, картриджей, тонера и иных расходных материалов, заправки картриджей к специальной технике и оборудованию, не относящихся к сфере ИКТ;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Оплата договоров на подготовку к утилизации и утилизацию ИКТ - оборудования.</w:t>
      </w:r>
    </w:p>
    <w:p w:rsidR="004E5CBE" w:rsidRPr="00F23E0B" w:rsidRDefault="004E5CBE" w:rsidP="0021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5CBE" w:rsidRPr="00F23E0B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C4" w:rsidRDefault="00564FC4" w:rsidP="00141F55">
      <w:pPr>
        <w:spacing w:after="0" w:line="240" w:lineRule="auto"/>
      </w:pPr>
      <w:r>
        <w:separator/>
      </w:r>
    </w:p>
  </w:endnote>
  <w:endnote w:type="continuationSeparator" w:id="0">
    <w:p w:rsidR="00564FC4" w:rsidRDefault="00564FC4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C4" w:rsidRDefault="00564FC4" w:rsidP="00141F55">
      <w:pPr>
        <w:spacing w:after="0" w:line="240" w:lineRule="auto"/>
      </w:pPr>
      <w:r>
        <w:separator/>
      </w:r>
    </w:p>
  </w:footnote>
  <w:footnote w:type="continuationSeparator" w:id="0">
    <w:p w:rsidR="00564FC4" w:rsidRDefault="00564FC4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9AD"/>
    <w:multiLevelType w:val="hybridMultilevel"/>
    <w:tmpl w:val="EB20F22C"/>
    <w:lvl w:ilvl="0" w:tplc="55D8B010">
      <w:start w:val="1"/>
      <w:numFmt w:val="bullet"/>
      <w:lvlText w:val="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>
    <w:nsid w:val="0DE4091B"/>
    <w:multiLevelType w:val="hybridMultilevel"/>
    <w:tmpl w:val="1B88A462"/>
    <w:lvl w:ilvl="0" w:tplc="55D8B0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20BBB"/>
    <w:multiLevelType w:val="multilevel"/>
    <w:tmpl w:val="6896E23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0C6E"/>
    <w:multiLevelType w:val="hybridMultilevel"/>
    <w:tmpl w:val="FDE0401C"/>
    <w:lvl w:ilvl="0" w:tplc="55D8B010">
      <w:start w:val="1"/>
      <w:numFmt w:val="bullet"/>
      <w:lvlText w:val="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296229"/>
    <w:multiLevelType w:val="hybridMultilevel"/>
    <w:tmpl w:val="38128954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E20393"/>
    <w:multiLevelType w:val="hybridMultilevel"/>
    <w:tmpl w:val="EFE2731E"/>
    <w:lvl w:ilvl="0" w:tplc="E6142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89"/>
    <w:multiLevelType w:val="hybridMultilevel"/>
    <w:tmpl w:val="E3F02C80"/>
    <w:lvl w:ilvl="0" w:tplc="2A18681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0200"/>
    <w:multiLevelType w:val="hybridMultilevel"/>
    <w:tmpl w:val="C410251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78C9"/>
    <w:multiLevelType w:val="hybridMultilevel"/>
    <w:tmpl w:val="27625D10"/>
    <w:lvl w:ilvl="0" w:tplc="55D8B010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3B706633"/>
    <w:multiLevelType w:val="hybridMultilevel"/>
    <w:tmpl w:val="0F3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218F6"/>
    <w:multiLevelType w:val="multilevel"/>
    <w:tmpl w:val="9D9A9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AC370D"/>
    <w:multiLevelType w:val="multilevel"/>
    <w:tmpl w:val="54D036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9EB0C63"/>
    <w:multiLevelType w:val="multilevel"/>
    <w:tmpl w:val="673CDE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E1EF0"/>
    <w:multiLevelType w:val="hybridMultilevel"/>
    <w:tmpl w:val="46023A0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7">
    <w:nsid w:val="52E03282"/>
    <w:multiLevelType w:val="hybridMultilevel"/>
    <w:tmpl w:val="A30EEA20"/>
    <w:lvl w:ilvl="0" w:tplc="AF62B014">
      <w:start w:val="3"/>
      <w:numFmt w:val="decimal"/>
      <w:lvlText w:val="%1."/>
      <w:lvlJc w:val="left"/>
      <w:pPr>
        <w:ind w:left="14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2AB7"/>
    <w:multiLevelType w:val="multilevel"/>
    <w:tmpl w:val="F6B6306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E83AE3"/>
    <w:multiLevelType w:val="multilevel"/>
    <w:tmpl w:val="3C3AE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66226435"/>
    <w:multiLevelType w:val="hybridMultilevel"/>
    <w:tmpl w:val="F3F4987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286A84"/>
    <w:multiLevelType w:val="hybridMultilevel"/>
    <w:tmpl w:val="3F503FE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36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3"/>
  </w:num>
  <w:num w:numId="5">
    <w:abstractNumId w:val="37"/>
  </w:num>
  <w:num w:numId="6">
    <w:abstractNumId w:val="12"/>
  </w:num>
  <w:num w:numId="7">
    <w:abstractNumId w:val="10"/>
  </w:num>
  <w:num w:numId="8">
    <w:abstractNumId w:val="26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9"/>
  </w:num>
  <w:num w:numId="14">
    <w:abstractNumId w:val="22"/>
  </w:num>
  <w:num w:numId="15">
    <w:abstractNumId w:val="8"/>
  </w:num>
  <w:num w:numId="16">
    <w:abstractNumId w:val="35"/>
  </w:num>
  <w:num w:numId="17">
    <w:abstractNumId w:val="32"/>
  </w:num>
  <w:num w:numId="18">
    <w:abstractNumId w:val="6"/>
  </w:num>
  <w:num w:numId="19">
    <w:abstractNumId w:val="36"/>
  </w:num>
  <w:num w:numId="20">
    <w:abstractNumId w:val="31"/>
  </w:num>
  <w:num w:numId="21">
    <w:abstractNumId w:val="14"/>
  </w:num>
  <w:num w:numId="22">
    <w:abstractNumId w:val="18"/>
  </w:num>
  <w:num w:numId="23">
    <w:abstractNumId w:val="7"/>
  </w:num>
  <w:num w:numId="24">
    <w:abstractNumId w:val="23"/>
  </w:num>
  <w:num w:numId="25">
    <w:abstractNumId w:val="13"/>
  </w:num>
  <w:num w:numId="26">
    <w:abstractNumId w:val="25"/>
  </w:num>
  <w:num w:numId="27">
    <w:abstractNumId w:val="20"/>
  </w:num>
  <w:num w:numId="28">
    <w:abstractNumId w:val="19"/>
  </w:num>
  <w:num w:numId="29">
    <w:abstractNumId w:val="27"/>
  </w:num>
  <w:num w:numId="30">
    <w:abstractNumId w:val="30"/>
  </w:num>
  <w:num w:numId="31">
    <w:abstractNumId w:val="15"/>
  </w:num>
  <w:num w:numId="32">
    <w:abstractNumId w:val="5"/>
  </w:num>
  <w:num w:numId="33">
    <w:abstractNumId w:val="4"/>
  </w:num>
  <w:num w:numId="34">
    <w:abstractNumId w:val="11"/>
  </w:num>
  <w:num w:numId="35">
    <w:abstractNumId w:val="9"/>
  </w:num>
  <w:num w:numId="36">
    <w:abstractNumId w:val="34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46"/>
    <w:rsid w:val="00000438"/>
    <w:rsid w:val="00002958"/>
    <w:rsid w:val="0001693A"/>
    <w:rsid w:val="00020096"/>
    <w:rsid w:val="000238B5"/>
    <w:rsid w:val="000364B7"/>
    <w:rsid w:val="00053BD8"/>
    <w:rsid w:val="0005502C"/>
    <w:rsid w:val="0005573F"/>
    <w:rsid w:val="00056D27"/>
    <w:rsid w:val="000619E4"/>
    <w:rsid w:val="0007020F"/>
    <w:rsid w:val="0008165E"/>
    <w:rsid w:val="00085984"/>
    <w:rsid w:val="00092492"/>
    <w:rsid w:val="000B6B14"/>
    <w:rsid w:val="000D7FE0"/>
    <w:rsid w:val="001003FD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05CA4"/>
    <w:rsid w:val="00211C7F"/>
    <w:rsid w:val="00212652"/>
    <w:rsid w:val="00221E02"/>
    <w:rsid w:val="00231139"/>
    <w:rsid w:val="00240A20"/>
    <w:rsid w:val="00242615"/>
    <w:rsid w:val="00251EBC"/>
    <w:rsid w:val="002769BF"/>
    <w:rsid w:val="0028543A"/>
    <w:rsid w:val="00285E7E"/>
    <w:rsid w:val="002A044A"/>
    <w:rsid w:val="002A46F0"/>
    <w:rsid w:val="002A6BFA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18FE"/>
    <w:rsid w:val="00417EA3"/>
    <w:rsid w:val="004376DD"/>
    <w:rsid w:val="0044101E"/>
    <w:rsid w:val="00442DCD"/>
    <w:rsid w:val="004506D2"/>
    <w:rsid w:val="00465759"/>
    <w:rsid w:val="0048076F"/>
    <w:rsid w:val="00496F8A"/>
    <w:rsid w:val="004B2130"/>
    <w:rsid w:val="004C2B5B"/>
    <w:rsid w:val="004E5CBE"/>
    <w:rsid w:val="00507BEF"/>
    <w:rsid w:val="00516134"/>
    <w:rsid w:val="00522F51"/>
    <w:rsid w:val="00532D54"/>
    <w:rsid w:val="00536483"/>
    <w:rsid w:val="005573F8"/>
    <w:rsid w:val="00557484"/>
    <w:rsid w:val="00562C67"/>
    <w:rsid w:val="00564FC4"/>
    <w:rsid w:val="005C0580"/>
    <w:rsid w:val="005D5839"/>
    <w:rsid w:val="005E4D84"/>
    <w:rsid w:val="0063275C"/>
    <w:rsid w:val="006374F9"/>
    <w:rsid w:val="006527DA"/>
    <w:rsid w:val="006763BE"/>
    <w:rsid w:val="0069797E"/>
    <w:rsid w:val="006B2D60"/>
    <w:rsid w:val="006C026D"/>
    <w:rsid w:val="006E5D02"/>
    <w:rsid w:val="0072242C"/>
    <w:rsid w:val="00725236"/>
    <w:rsid w:val="00732DFE"/>
    <w:rsid w:val="0074444C"/>
    <w:rsid w:val="00751A10"/>
    <w:rsid w:val="007543C9"/>
    <w:rsid w:val="00785B9D"/>
    <w:rsid w:val="00790115"/>
    <w:rsid w:val="007969BD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E67BB"/>
    <w:rsid w:val="008F4428"/>
    <w:rsid w:val="00903D2E"/>
    <w:rsid w:val="009041BF"/>
    <w:rsid w:val="00916F49"/>
    <w:rsid w:val="009351D9"/>
    <w:rsid w:val="009407C9"/>
    <w:rsid w:val="00942F98"/>
    <w:rsid w:val="00943D27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6947"/>
    <w:rsid w:val="00AA7762"/>
    <w:rsid w:val="00AB6E7E"/>
    <w:rsid w:val="00AF0560"/>
    <w:rsid w:val="00B00B87"/>
    <w:rsid w:val="00B110E5"/>
    <w:rsid w:val="00B230DA"/>
    <w:rsid w:val="00B40AB6"/>
    <w:rsid w:val="00B47B38"/>
    <w:rsid w:val="00B8071F"/>
    <w:rsid w:val="00B90F03"/>
    <w:rsid w:val="00B95C3D"/>
    <w:rsid w:val="00BA0040"/>
    <w:rsid w:val="00BD0B71"/>
    <w:rsid w:val="00BE18A8"/>
    <w:rsid w:val="00BF39C3"/>
    <w:rsid w:val="00C0755D"/>
    <w:rsid w:val="00C53DD2"/>
    <w:rsid w:val="00C676A0"/>
    <w:rsid w:val="00C719E1"/>
    <w:rsid w:val="00CA0D0D"/>
    <w:rsid w:val="00CC255D"/>
    <w:rsid w:val="00CC3BCC"/>
    <w:rsid w:val="00CC4503"/>
    <w:rsid w:val="00CC6B19"/>
    <w:rsid w:val="00CD7C7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96B72"/>
    <w:rsid w:val="00DB3E17"/>
    <w:rsid w:val="00DC4FCA"/>
    <w:rsid w:val="00DD05CF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6DAD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4A95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  <w:style w:type="character" w:customStyle="1" w:styleId="22">
    <w:name w:val="Основной текст (2)_"/>
    <w:basedOn w:val="a0"/>
    <w:link w:val="23"/>
    <w:rsid w:val="009041B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41BF"/>
    <w:pPr>
      <w:widowControl w:val="0"/>
      <w:shd w:val="clear" w:color="auto" w:fill="FFFFFF"/>
      <w:spacing w:before="300" w:after="600" w:line="0" w:lineRule="atLeast"/>
      <w:ind w:hanging="180"/>
    </w:pPr>
    <w:rPr>
      <w:rFonts w:ascii="Times New Roman" w:hAnsi="Times New Roman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43D27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3D27"/>
    <w:pPr>
      <w:widowControl w:val="0"/>
      <w:shd w:val="clear" w:color="auto" w:fill="FFFFFF"/>
      <w:spacing w:before="600" w:after="0" w:line="322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(2) + Курсив"/>
    <w:basedOn w:val="22"/>
    <w:rsid w:val="00676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2"/>
    <w:rsid w:val="006763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105pt0pt">
    <w:name w:val="Основной текст (2) + Garamond;10;5 pt;Курсив;Интервал 0 pt"/>
    <w:basedOn w:val="22"/>
    <w:rsid w:val="006763B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8066-5A1D-441D-983F-6F37716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Dasha</cp:lastModifiedBy>
  <cp:revision>7</cp:revision>
  <cp:lastPrinted>2018-06-21T06:46:00Z</cp:lastPrinted>
  <dcterms:created xsi:type="dcterms:W3CDTF">2018-06-20T13:28:00Z</dcterms:created>
  <dcterms:modified xsi:type="dcterms:W3CDTF">2018-06-21T11:25:00Z</dcterms:modified>
</cp:coreProperties>
</file>