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D26B90">
        <w:rPr>
          <w:rFonts w:ascii="Times New Roman" w:hAnsi="Times New Roman"/>
          <w:sz w:val="24"/>
          <w:szCs w:val="24"/>
        </w:rPr>
        <w:t>11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D26B90">
        <w:rPr>
          <w:rFonts w:ascii="Times New Roman" w:hAnsi="Times New Roman"/>
          <w:sz w:val="24"/>
          <w:szCs w:val="24"/>
        </w:rPr>
        <w:t>июля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10156D">
        <w:rPr>
          <w:rFonts w:ascii="Times New Roman" w:hAnsi="Times New Roman"/>
          <w:sz w:val="24"/>
          <w:szCs w:val="24"/>
        </w:rPr>
        <w:t xml:space="preserve">            </w:t>
      </w:r>
      <w:r w:rsidR="006C026D">
        <w:rPr>
          <w:rFonts w:ascii="Times New Roman" w:hAnsi="Times New Roman"/>
          <w:sz w:val="24"/>
          <w:szCs w:val="24"/>
        </w:rPr>
        <w:t xml:space="preserve">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D26B90">
        <w:rPr>
          <w:rFonts w:ascii="Times New Roman" w:hAnsi="Times New Roman"/>
          <w:sz w:val="24"/>
          <w:szCs w:val="24"/>
        </w:rPr>
        <w:t>192-П</w:t>
      </w:r>
    </w:p>
    <w:p w:rsidR="00B372F6" w:rsidRDefault="00211C7F" w:rsidP="00B37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0F6A27">
        <w:rPr>
          <w:rFonts w:ascii="Times New Roman" w:hAnsi="Times New Roman"/>
          <w:b/>
          <w:sz w:val="24"/>
          <w:szCs w:val="24"/>
        </w:rPr>
        <w:t>Положения «О п</w:t>
      </w:r>
      <w:r w:rsidRPr="006C026D">
        <w:rPr>
          <w:rFonts w:ascii="Times New Roman" w:hAnsi="Times New Roman"/>
          <w:b/>
          <w:sz w:val="24"/>
          <w:szCs w:val="24"/>
        </w:rPr>
        <w:t>орядк</w:t>
      </w:r>
      <w:r w:rsidR="000F6A27">
        <w:rPr>
          <w:rFonts w:ascii="Times New Roman" w:hAnsi="Times New Roman"/>
          <w:b/>
          <w:sz w:val="24"/>
          <w:szCs w:val="24"/>
        </w:rPr>
        <w:t>е</w:t>
      </w:r>
      <w:r w:rsidRPr="006C026D">
        <w:rPr>
          <w:rFonts w:ascii="Times New Roman" w:hAnsi="Times New Roman"/>
          <w:b/>
          <w:sz w:val="24"/>
          <w:szCs w:val="24"/>
        </w:rPr>
        <w:t xml:space="preserve"> </w:t>
      </w:r>
      <w:r w:rsidR="00B372F6">
        <w:rPr>
          <w:rFonts w:ascii="Times New Roman" w:hAnsi="Times New Roman"/>
          <w:b/>
          <w:sz w:val="24"/>
          <w:szCs w:val="24"/>
        </w:rPr>
        <w:t>разработки прогноза</w:t>
      </w:r>
    </w:p>
    <w:p w:rsidR="0010156D" w:rsidRDefault="00B372F6" w:rsidP="00B37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  <w:r w:rsidR="00211C7F" w:rsidRPr="006C026D">
        <w:rPr>
          <w:rFonts w:ascii="Times New Roman" w:hAnsi="Times New Roman"/>
          <w:b/>
          <w:sz w:val="24"/>
          <w:szCs w:val="24"/>
        </w:rPr>
        <w:t xml:space="preserve">внутригородского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E8745C" w:rsidRPr="006C026D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11C7F" w:rsidRDefault="006C02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поселок Шушары</w:t>
      </w:r>
      <w:r w:rsidR="000F6A27">
        <w:rPr>
          <w:rFonts w:ascii="Times New Roman" w:hAnsi="Times New Roman"/>
          <w:b/>
          <w:sz w:val="24"/>
          <w:szCs w:val="24"/>
        </w:rPr>
        <w:t>»</w:t>
      </w:r>
    </w:p>
    <w:p w:rsidR="0010156D" w:rsidRPr="0010156D" w:rsidRDefault="001015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45C" w:rsidRPr="000F6A27" w:rsidRDefault="00E8745C" w:rsidP="00E874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6A27">
        <w:rPr>
          <w:rFonts w:ascii="Times New Roman" w:hAnsi="Times New Roman"/>
          <w:sz w:val="24"/>
          <w:szCs w:val="24"/>
        </w:rPr>
        <w:t>В</w:t>
      </w:r>
      <w:r w:rsidR="000F6A27" w:rsidRPr="000F6A27">
        <w:rPr>
          <w:rFonts w:ascii="Times New Roman" w:hAnsi="Times New Roman"/>
          <w:sz w:val="24"/>
          <w:szCs w:val="24"/>
        </w:rPr>
        <w:t xml:space="preserve"> соответствии со статьей 173</w:t>
      </w:r>
      <w:r w:rsidRPr="000F6A2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Устава внутригородского муниципального образования Санкт-Петербурга поселок Шушары, </w:t>
      </w:r>
      <w:r w:rsidRPr="000F6A27">
        <w:rPr>
          <w:rFonts w:ascii="Times New Roman" w:hAnsi="Times New Roman"/>
          <w:bCs/>
          <w:sz w:val="24"/>
          <w:szCs w:val="24"/>
        </w:rPr>
        <w:t>Положения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 образования поселок Шушары от «20» июня 2017 г. № 22,</w:t>
      </w:r>
    </w:p>
    <w:p w:rsidR="00E8745C" w:rsidRDefault="00E8745C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Default="00211C7F" w:rsidP="00E8745C">
      <w:pPr>
        <w:pStyle w:val="a6"/>
        <w:ind w:right="-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0B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0F6A27">
        <w:rPr>
          <w:rFonts w:ascii="Times New Roman" w:hAnsi="Times New Roman"/>
          <w:bCs/>
          <w:sz w:val="24"/>
          <w:szCs w:val="24"/>
        </w:rPr>
        <w:t>Положение «О поряд</w:t>
      </w:r>
      <w:r w:rsidR="00E8745C">
        <w:rPr>
          <w:rFonts w:ascii="Times New Roman" w:hAnsi="Times New Roman"/>
          <w:bCs/>
          <w:sz w:val="24"/>
          <w:szCs w:val="24"/>
        </w:rPr>
        <w:t>к</w:t>
      </w:r>
      <w:r w:rsidR="000F6A27">
        <w:rPr>
          <w:rFonts w:ascii="Times New Roman" w:hAnsi="Times New Roman"/>
          <w:bCs/>
          <w:sz w:val="24"/>
          <w:szCs w:val="24"/>
        </w:rPr>
        <w:t>е</w:t>
      </w:r>
      <w:r w:rsidR="00E8745C">
        <w:rPr>
          <w:rFonts w:ascii="Times New Roman" w:hAnsi="Times New Roman"/>
          <w:bCs/>
          <w:sz w:val="24"/>
          <w:szCs w:val="24"/>
        </w:rPr>
        <w:t xml:space="preserve"> </w:t>
      </w:r>
      <w:r w:rsidR="00B372F6">
        <w:rPr>
          <w:rFonts w:ascii="Times New Roman" w:hAnsi="Times New Roman"/>
          <w:bCs/>
          <w:sz w:val="24"/>
          <w:szCs w:val="24"/>
        </w:rPr>
        <w:t>разработки прогноза социально-экономического развития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  <w:r w:rsidR="00F23E0B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0F6A27">
        <w:rPr>
          <w:rFonts w:ascii="Times New Roman" w:hAnsi="Times New Roman"/>
          <w:bCs/>
          <w:sz w:val="24"/>
          <w:szCs w:val="24"/>
        </w:rPr>
        <w:t>»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</w:t>
      </w:r>
      <w:r w:rsidR="00F23E0B">
        <w:rPr>
          <w:rFonts w:ascii="Times New Roman" w:hAnsi="Times New Roman"/>
          <w:bCs/>
          <w:sz w:val="24"/>
          <w:szCs w:val="24"/>
        </w:rPr>
        <w:t>согласно Приложению №1 к настоящему Постановлению.</w:t>
      </w:r>
    </w:p>
    <w:p w:rsidR="00211C7F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 w:rsidR="00465759" w:rsidRPr="00F23E0B">
        <w:rPr>
          <w:rFonts w:ascii="Times New Roman" w:hAnsi="Times New Roman"/>
          <w:bCs/>
          <w:sz w:val="24"/>
          <w:szCs w:val="24"/>
        </w:rPr>
        <w:t>П</w:t>
      </w:r>
      <w:r w:rsidRPr="00F23E0B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 w:rsidRPr="00F23E0B">
        <w:rPr>
          <w:rFonts w:ascii="Times New Roman" w:hAnsi="Times New Roman"/>
          <w:bCs/>
          <w:sz w:val="24"/>
          <w:szCs w:val="24"/>
        </w:rPr>
        <w:t>а</w:t>
      </w:r>
      <w:r w:rsidRPr="00F23E0B">
        <w:rPr>
          <w:rFonts w:ascii="Times New Roman" w:hAnsi="Times New Roman"/>
          <w:bCs/>
          <w:sz w:val="24"/>
          <w:szCs w:val="24"/>
        </w:rPr>
        <w:t>дминистрации М</w:t>
      </w:r>
      <w:r w:rsidR="00465759" w:rsidRPr="00F23E0B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F23E0B">
        <w:rPr>
          <w:rFonts w:ascii="Times New Roman" w:hAnsi="Times New Roman"/>
          <w:bCs/>
          <w:sz w:val="24"/>
          <w:szCs w:val="24"/>
        </w:rPr>
        <w:t xml:space="preserve"> № </w:t>
      </w:r>
      <w:r w:rsidR="00B372F6">
        <w:rPr>
          <w:rFonts w:ascii="Times New Roman" w:hAnsi="Times New Roman"/>
          <w:bCs/>
          <w:sz w:val="24"/>
          <w:szCs w:val="24"/>
        </w:rPr>
        <w:t>293-П</w:t>
      </w:r>
      <w:r w:rsidRPr="00F23E0B">
        <w:rPr>
          <w:rFonts w:ascii="Times New Roman" w:hAnsi="Times New Roman"/>
          <w:bCs/>
          <w:sz w:val="24"/>
          <w:szCs w:val="24"/>
        </w:rPr>
        <w:t xml:space="preserve"> от </w:t>
      </w:r>
      <w:r w:rsidR="00B372F6">
        <w:rPr>
          <w:rFonts w:ascii="Times New Roman" w:hAnsi="Times New Roman"/>
          <w:bCs/>
          <w:sz w:val="24"/>
          <w:szCs w:val="24"/>
        </w:rPr>
        <w:t>26.09.2014</w:t>
      </w:r>
      <w:r w:rsidRPr="00F23E0B">
        <w:rPr>
          <w:rFonts w:ascii="Times New Roman" w:hAnsi="Times New Roman"/>
          <w:bCs/>
          <w:sz w:val="24"/>
          <w:szCs w:val="24"/>
        </w:rPr>
        <w:t xml:space="preserve"> «</w:t>
      </w:r>
      <w:r w:rsidRPr="00F23E0B">
        <w:rPr>
          <w:rFonts w:ascii="Times New Roman" w:hAnsi="Times New Roman"/>
          <w:sz w:val="24"/>
          <w:szCs w:val="24"/>
        </w:rPr>
        <w:t xml:space="preserve">Об утверждении </w:t>
      </w:r>
      <w:r w:rsidR="00B372F6">
        <w:rPr>
          <w:rFonts w:ascii="Times New Roman" w:hAnsi="Times New Roman"/>
          <w:bCs/>
          <w:sz w:val="24"/>
          <w:szCs w:val="24"/>
        </w:rPr>
        <w:t>П</w:t>
      </w:r>
      <w:r w:rsidR="00B372F6" w:rsidRPr="00F23E0B">
        <w:rPr>
          <w:rFonts w:ascii="Times New Roman" w:hAnsi="Times New Roman"/>
          <w:bCs/>
          <w:sz w:val="24"/>
          <w:szCs w:val="24"/>
        </w:rPr>
        <w:t>оря</w:t>
      </w:r>
      <w:r w:rsidR="00B372F6">
        <w:rPr>
          <w:rFonts w:ascii="Times New Roman" w:hAnsi="Times New Roman"/>
          <w:bCs/>
          <w:sz w:val="24"/>
          <w:szCs w:val="24"/>
        </w:rPr>
        <w:t>дка разработки прогноза социально-экономического развития</w:t>
      </w:r>
      <w:r w:rsidR="00B372F6" w:rsidRPr="00F23E0B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  <w:r w:rsidR="00B372F6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0D7FE0" w:rsidRPr="00F23E0B">
        <w:rPr>
          <w:rFonts w:ascii="Times New Roman" w:hAnsi="Times New Roman"/>
          <w:sz w:val="24"/>
          <w:szCs w:val="24"/>
        </w:rPr>
        <w:t>».</w:t>
      </w:r>
    </w:p>
    <w:p w:rsidR="006C026D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="006C026D" w:rsidRPr="006C026D">
        <w:rPr>
          <w:rFonts w:ascii="Times New Roman" w:hAnsi="Times New Roman"/>
          <w:sz w:val="24"/>
          <w:szCs w:val="24"/>
        </w:rPr>
        <w:t xml:space="preserve"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6C026D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6C026D" w:rsidRPr="006C026D"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026D" w:rsidRPr="006C0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026D" w:rsidRPr="006C02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6A27" w:rsidRDefault="000F6A27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6A27" w:rsidRDefault="000F6A27" w:rsidP="00AF5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6B90" w:rsidRDefault="00D26B9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Муниципального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B372F6" w:rsidRDefault="006C026D" w:rsidP="000F6A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6A27">
        <w:rPr>
          <w:rFonts w:ascii="Times New Roman" w:hAnsi="Times New Roman" w:cs="Times New Roman"/>
          <w:sz w:val="24"/>
          <w:szCs w:val="24"/>
        </w:rPr>
        <w:t xml:space="preserve">        от «</w:t>
      </w:r>
      <w:r w:rsidR="00D26B90">
        <w:rPr>
          <w:rFonts w:ascii="Times New Roman" w:hAnsi="Times New Roman" w:cs="Times New Roman"/>
          <w:sz w:val="24"/>
          <w:szCs w:val="24"/>
        </w:rPr>
        <w:t>11</w:t>
      </w:r>
      <w:r w:rsidR="000F6A27">
        <w:rPr>
          <w:rFonts w:ascii="Times New Roman" w:hAnsi="Times New Roman" w:cs="Times New Roman"/>
          <w:sz w:val="24"/>
          <w:szCs w:val="24"/>
        </w:rPr>
        <w:t>»</w:t>
      </w:r>
      <w:r w:rsidR="00D26B90">
        <w:rPr>
          <w:rFonts w:ascii="Times New Roman" w:hAnsi="Times New Roman" w:cs="Times New Roman"/>
          <w:sz w:val="24"/>
          <w:szCs w:val="24"/>
        </w:rPr>
        <w:t xml:space="preserve">июля </w:t>
      </w:r>
      <w:r w:rsidR="000F6A27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D26B90">
        <w:rPr>
          <w:rFonts w:ascii="Times New Roman" w:hAnsi="Times New Roman" w:cs="Times New Roman"/>
          <w:sz w:val="24"/>
          <w:szCs w:val="24"/>
        </w:rPr>
        <w:t>192-П</w:t>
      </w:r>
    </w:p>
    <w:p w:rsidR="000F6A27" w:rsidRPr="000F6A27" w:rsidRDefault="000F6A27" w:rsidP="00AF56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72F6" w:rsidRPr="000F6A27" w:rsidRDefault="00B372F6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Положение</w:t>
      </w:r>
    </w:p>
    <w:p w:rsidR="00B372F6" w:rsidRDefault="00B372F6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 xml:space="preserve">о порядке разработки прогноза социально-экономического развития внутригородского муниципального образования Санкт-Петербурга </w:t>
      </w:r>
      <w:r w:rsidR="000F6A27">
        <w:rPr>
          <w:rFonts w:ascii="Times New Roman" w:hAnsi="Times New Roman"/>
          <w:b/>
          <w:sz w:val="24"/>
          <w:szCs w:val="24"/>
        </w:rPr>
        <w:t>поселок Шушары</w:t>
      </w:r>
    </w:p>
    <w:p w:rsidR="000F6A27" w:rsidRPr="000F6A27" w:rsidRDefault="000F6A27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2F6" w:rsidRPr="000F6A27" w:rsidRDefault="00401A60" w:rsidP="00401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3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Ос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о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н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е</w:t>
      </w:r>
      <w:r w:rsidR="00B372F6" w:rsidRPr="000F6A27">
        <w:rPr>
          <w:rFonts w:ascii="Times New Roman" w:hAnsi="Times New Roman"/>
          <w:sz w:val="24"/>
          <w:szCs w:val="24"/>
        </w:rPr>
        <w:t xml:space="preserve"> 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п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ол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ения</w:t>
      </w:r>
    </w:p>
    <w:p w:rsidR="00B372F6" w:rsidRPr="000F6A27" w:rsidRDefault="00B372F6" w:rsidP="00B372F6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Наст</w:t>
      </w:r>
      <w:r w:rsidRPr="000F6A27">
        <w:rPr>
          <w:rFonts w:ascii="Times New Roman" w:hAnsi="Times New Roman"/>
          <w:spacing w:val="1"/>
          <w:sz w:val="24"/>
          <w:szCs w:val="24"/>
        </w:rPr>
        <w:t>оя</w:t>
      </w:r>
      <w:r w:rsidRPr="000F6A27">
        <w:rPr>
          <w:rFonts w:ascii="Times New Roman" w:hAnsi="Times New Roman"/>
          <w:spacing w:val="-1"/>
          <w:sz w:val="24"/>
          <w:szCs w:val="24"/>
        </w:rPr>
        <w:t>щ</w:t>
      </w:r>
      <w:r w:rsidRPr="000F6A27">
        <w:rPr>
          <w:rFonts w:ascii="Times New Roman" w:hAnsi="Times New Roman"/>
          <w:sz w:val="24"/>
          <w:szCs w:val="24"/>
        </w:rPr>
        <w:t>ее</w:t>
      </w:r>
      <w:r w:rsidRPr="000F6A2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Пор</w:t>
      </w:r>
      <w:r w:rsidRPr="000F6A27">
        <w:rPr>
          <w:rFonts w:ascii="Times New Roman" w:hAnsi="Times New Roman"/>
          <w:spacing w:val="-1"/>
          <w:sz w:val="24"/>
          <w:szCs w:val="24"/>
        </w:rPr>
        <w:t>яд</w:t>
      </w:r>
      <w:r w:rsidRPr="000F6A27">
        <w:rPr>
          <w:rFonts w:ascii="Times New Roman" w:hAnsi="Times New Roman"/>
          <w:sz w:val="24"/>
          <w:szCs w:val="24"/>
        </w:rPr>
        <w:t>ок</w:t>
      </w:r>
      <w:r w:rsidRPr="000F6A2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аб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та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оот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етст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ьей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17</w:t>
      </w:r>
      <w:r w:rsidRPr="000F6A27">
        <w:rPr>
          <w:rFonts w:ascii="Times New Roman" w:hAnsi="Times New Roman"/>
          <w:sz w:val="24"/>
          <w:szCs w:val="24"/>
        </w:rPr>
        <w:t>3 Бюд</w:t>
      </w:r>
      <w:r w:rsidRPr="000F6A27">
        <w:rPr>
          <w:rFonts w:ascii="Times New Roman" w:hAnsi="Times New Roman"/>
          <w:spacing w:val="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ко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екса</w:t>
      </w:r>
      <w:r w:rsidRPr="000F6A27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Ро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сийс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ой</w:t>
      </w:r>
      <w:r w:rsidRPr="000F6A27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ции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ста</w:t>
      </w:r>
      <w:r w:rsidRPr="000F6A27">
        <w:rPr>
          <w:rFonts w:ascii="Times New Roman" w:hAnsi="Times New Roman"/>
          <w:spacing w:val="1"/>
          <w:sz w:val="24"/>
          <w:szCs w:val="24"/>
        </w:rPr>
        <w:t>на</w:t>
      </w:r>
      <w:r w:rsidRPr="000F6A27">
        <w:rPr>
          <w:rFonts w:ascii="Times New Roman" w:hAnsi="Times New Roman"/>
          <w:sz w:val="24"/>
          <w:szCs w:val="24"/>
        </w:rPr>
        <w:t>влив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ет цели, содержание,</w:t>
      </w:r>
      <w:r w:rsidRPr="000F6A27">
        <w:rPr>
          <w:rFonts w:ascii="Times New Roman" w:hAnsi="Times New Roman"/>
          <w:spacing w:val="20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2"/>
          <w:sz w:val="24"/>
          <w:szCs w:val="24"/>
        </w:rPr>
        <w:t>я</w:t>
      </w:r>
      <w:r w:rsidRPr="000F6A27">
        <w:rPr>
          <w:rFonts w:ascii="Times New Roman" w:hAnsi="Times New Roman"/>
          <w:spacing w:val="-1"/>
          <w:sz w:val="24"/>
          <w:szCs w:val="24"/>
        </w:rPr>
        <w:t>до</w:t>
      </w:r>
      <w:r w:rsidRPr="000F6A27">
        <w:rPr>
          <w:rFonts w:ascii="Times New Roman" w:hAnsi="Times New Roman"/>
          <w:sz w:val="24"/>
          <w:szCs w:val="24"/>
        </w:rPr>
        <w:t xml:space="preserve">к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азработки</w:t>
      </w:r>
      <w:r w:rsidRPr="000F6A27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прогн</w:t>
      </w:r>
      <w:r w:rsidRPr="000F6A27">
        <w:rPr>
          <w:rFonts w:ascii="Times New Roman" w:hAnsi="Times New Roman"/>
          <w:spacing w:val="-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за</w:t>
      </w:r>
      <w:r w:rsidRPr="000F6A27">
        <w:rPr>
          <w:rFonts w:ascii="Times New Roman" w:hAnsi="Times New Roman"/>
          <w:spacing w:val="15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со</w:t>
      </w:r>
      <w:r w:rsidRPr="000F6A27">
        <w:rPr>
          <w:rFonts w:ascii="Times New Roman" w:hAnsi="Times New Roman"/>
          <w:sz w:val="24"/>
          <w:szCs w:val="24"/>
        </w:rPr>
        <w:t>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3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-</w:t>
      </w:r>
      <w:r w:rsidRPr="000F6A27">
        <w:rPr>
          <w:rFonts w:ascii="Times New Roman" w:hAnsi="Times New Roman"/>
          <w:sz w:val="24"/>
          <w:szCs w:val="24"/>
        </w:rPr>
        <w:t>э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оно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ическо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разви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="00401A60">
        <w:rPr>
          <w:rFonts w:ascii="Times New Roman" w:hAnsi="Times New Roman"/>
          <w:sz w:val="24"/>
          <w:szCs w:val="24"/>
        </w:rPr>
        <w:t xml:space="preserve">ия (далее - </w:t>
      </w:r>
      <w:r w:rsidRPr="000F6A27">
        <w:rPr>
          <w:rFonts w:ascii="Times New Roman" w:hAnsi="Times New Roman"/>
          <w:sz w:val="24"/>
          <w:szCs w:val="24"/>
        </w:rPr>
        <w:t>Прогноз)</w:t>
      </w:r>
      <w:r w:rsidRPr="000F6A27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(далее </w:t>
      </w:r>
      <w:r w:rsidR="00401A60">
        <w:rPr>
          <w:rFonts w:ascii="Times New Roman" w:hAnsi="Times New Roman"/>
          <w:sz w:val="24"/>
          <w:szCs w:val="24"/>
        </w:rPr>
        <w:t xml:space="preserve">МО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>), а также определяет компетенцию и порядок взаимодействия участников процесса прогнозирования.</w:t>
      </w:r>
    </w:p>
    <w:p w:rsidR="00B372F6" w:rsidRPr="000F6A27" w:rsidRDefault="00B372F6" w:rsidP="00B372F6">
      <w:pPr>
        <w:widowControl w:val="0"/>
        <w:numPr>
          <w:ilvl w:val="0"/>
          <w:numId w:val="40"/>
        </w:numPr>
        <w:tabs>
          <w:tab w:val="left" w:pos="993"/>
          <w:tab w:val="left" w:pos="3173"/>
          <w:tab w:val="left" w:pos="5908"/>
          <w:tab w:val="left" w:pos="7657"/>
        </w:tabs>
        <w:autoSpaceDE w:val="0"/>
        <w:autoSpaceDN w:val="0"/>
        <w:adjustRightInd w:val="0"/>
        <w:spacing w:after="0" w:line="240" w:lineRule="auto"/>
        <w:ind w:left="0" w:right="-14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</w:t>
      </w:r>
      <w:r w:rsidRPr="000F6A27">
        <w:rPr>
          <w:rFonts w:ascii="Times New Roman" w:hAnsi="Times New Roman"/>
          <w:spacing w:val="-2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ат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ает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стно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Pr="000F6A27">
        <w:rPr>
          <w:rFonts w:ascii="Times New Roman" w:hAnsi="Times New Roman"/>
          <w:sz w:val="24"/>
          <w:szCs w:val="24"/>
        </w:rPr>
        <w:t>админ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ац</w:t>
      </w:r>
      <w:r w:rsidRPr="000F6A27">
        <w:rPr>
          <w:rFonts w:ascii="Times New Roman" w:hAnsi="Times New Roman"/>
          <w:spacing w:val="-1"/>
          <w:sz w:val="24"/>
          <w:szCs w:val="24"/>
        </w:rPr>
        <w:t>ие</w:t>
      </w:r>
      <w:r w:rsidRPr="000F6A27">
        <w:rPr>
          <w:rFonts w:ascii="Times New Roman" w:hAnsi="Times New Roman"/>
          <w:sz w:val="24"/>
          <w:szCs w:val="24"/>
        </w:rPr>
        <w:t>й</w:t>
      </w:r>
      <w:r w:rsidR="000F6A27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ежегодно на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пе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ио</w:t>
      </w:r>
      <w:r w:rsidRPr="000F6A27">
        <w:rPr>
          <w:rFonts w:ascii="Times New Roman" w:hAnsi="Times New Roman"/>
          <w:spacing w:val="53"/>
          <w:sz w:val="24"/>
          <w:szCs w:val="24"/>
        </w:rPr>
        <w:t>д</w:t>
      </w:r>
      <w:r w:rsidR="000F6A2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менее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тр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ет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(</w:t>
      </w:r>
      <w:r w:rsidRPr="000F6A27">
        <w:rPr>
          <w:rFonts w:ascii="Times New Roman" w:hAnsi="Times New Roman"/>
          <w:spacing w:val="1"/>
          <w:sz w:val="24"/>
          <w:szCs w:val="24"/>
        </w:rPr>
        <w:t>на очередной финансовый год и плановый период). Под плановым периодом подразумевается два финансовых года, следующих за о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-1"/>
          <w:sz w:val="24"/>
          <w:szCs w:val="24"/>
        </w:rPr>
        <w:t>ре</w:t>
      </w:r>
      <w:r w:rsidRPr="000F6A27">
        <w:rPr>
          <w:rFonts w:ascii="Times New Roman" w:hAnsi="Times New Roman"/>
          <w:sz w:val="24"/>
          <w:szCs w:val="24"/>
        </w:rPr>
        <w:t>дным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ина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м 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ом</w:t>
      </w:r>
      <w:r w:rsidRPr="000F6A27">
        <w:rPr>
          <w:rFonts w:ascii="Times New Roman" w:hAnsi="Times New Roman"/>
          <w:spacing w:val="1"/>
          <w:sz w:val="24"/>
          <w:szCs w:val="24"/>
        </w:rPr>
        <w:t>.</w:t>
      </w:r>
    </w:p>
    <w:p w:rsidR="00B372F6" w:rsidRPr="000F6A27" w:rsidRDefault="00B372F6" w:rsidP="00B372F6">
      <w:pPr>
        <w:widowControl w:val="0"/>
        <w:numPr>
          <w:ilvl w:val="0"/>
          <w:numId w:val="40"/>
        </w:numPr>
        <w:tabs>
          <w:tab w:val="left" w:pos="993"/>
          <w:tab w:val="left" w:pos="2580"/>
          <w:tab w:val="left" w:pos="3281"/>
          <w:tab w:val="left" w:pos="4897"/>
          <w:tab w:val="left" w:pos="6122"/>
          <w:tab w:val="left" w:pos="7468"/>
        </w:tabs>
        <w:autoSpaceDE w:val="0"/>
        <w:autoSpaceDN w:val="0"/>
        <w:adjustRightInd w:val="0"/>
        <w:spacing w:after="0" w:line="240" w:lineRule="auto"/>
        <w:ind w:left="0" w:right="-2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</w:t>
      </w:r>
      <w:r w:rsidRPr="000F6A2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азрабатыв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ц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1"/>
          <w:sz w:val="24"/>
          <w:szCs w:val="24"/>
        </w:rPr>
        <w:t>я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2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ния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нд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нций</w:t>
      </w:r>
      <w:r w:rsidRPr="000F6A2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10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</w:t>
      </w:r>
      <w:r w:rsidRPr="000F6A27">
        <w:rPr>
          <w:rFonts w:ascii="Times New Roman" w:hAnsi="Times New Roman"/>
          <w:spacing w:val="-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го</w:t>
      </w:r>
      <w:r w:rsidRPr="000F6A27">
        <w:rPr>
          <w:rFonts w:ascii="Times New Roman" w:hAnsi="Times New Roman"/>
          <w:spacing w:val="17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развития </w:t>
      </w:r>
      <w:r w:rsidR="000F6A27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на среднесрочную перспективу. Прогноз является основой для разработки проекта бюджета </w:t>
      </w:r>
      <w:r w:rsidR="000F6A27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на очередной фин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ы</w:t>
      </w:r>
      <w:r w:rsidRPr="000F6A27">
        <w:rPr>
          <w:rFonts w:ascii="Times New Roman" w:hAnsi="Times New Roman"/>
          <w:spacing w:val="1"/>
          <w:sz w:val="24"/>
          <w:szCs w:val="24"/>
        </w:rPr>
        <w:t>й</w:t>
      </w:r>
      <w:r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го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1"/>
          <w:sz w:val="24"/>
          <w:szCs w:val="24"/>
        </w:rPr>
        <w:t>.</w:t>
      </w:r>
    </w:p>
    <w:p w:rsidR="00B372F6" w:rsidRDefault="00B372F6" w:rsidP="00AF568F">
      <w:pPr>
        <w:widowControl w:val="0"/>
        <w:numPr>
          <w:ilvl w:val="0"/>
          <w:numId w:val="40"/>
        </w:numPr>
        <w:tabs>
          <w:tab w:val="left" w:pos="993"/>
          <w:tab w:val="left" w:pos="1415"/>
          <w:tab w:val="left" w:pos="2962"/>
          <w:tab w:val="left" w:pos="4845"/>
          <w:tab w:val="left" w:pos="6241"/>
          <w:tab w:val="left" w:pos="7780"/>
        </w:tabs>
        <w:autoSpaceDE w:val="0"/>
        <w:autoSpaceDN w:val="0"/>
        <w:adjustRightInd w:val="0"/>
        <w:spacing w:after="0" w:line="239" w:lineRule="auto"/>
        <w:ind w:left="0" w:right="-9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="00401A60">
        <w:rPr>
          <w:rFonts w:ascii="Times New Roman" w:hAnsi="Times New Roman"/>
          <w:spacing w:val="1"/>
          <w:sz w:val="24"/>
          <w:szCs w:val="24"/>
        </w:rPr>
        <w:t>утверждается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Г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тно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 xml:space="preserve">ции </w:t>
      </w:r>
      <w:r w:rsidR="000F6A2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F6A27">
        <w:rPr>
          <w:rFonts w:ascii="Times New Roman" w:hAnsi="Times New Roman"/>
          <w:spacing w:val="1"/>
          <w:sz w:val="24"/>
          <w:szCs w:val="24"/>
        </w:rPr>
        <w:t>поселок Шушары</w:t>
      </w:r>
      <w:r w:rsidRPr="000F6A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pacing w:val="-1"/>
          <w:sz w:val="24"/>
          <w:szCs w:val="24"/>
        </w:rPr>
        <w:t>ен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 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инят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ш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ния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ен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про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кта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ю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жета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цип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ый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2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 xml:space="preserve">т </w:t>
      </w:r>
      <w:r w:rsidR="00401A60">
        <w:rPr>
          <w:rFonts w:ascii="Times New Roman" w:hAnsi="Times New Roman"/>
          <w:sz w:val="24"/>
          <w:szCs w:val="24"/>
        </w:rPr>
        <w:t>МО п</w:t>
      </w:r>
      <w:r w:rsidR="000F6A27">
        <w:rPr>
          <w:rFonts w:ascii="Times New Roman" w:hAnsi="Times New Roman"/>
          <w:sz w:val="24"/>
          <w:szCs w:val="24"/>
        </w:rPr>
        <w:t>оселок Шушары</w:t>
      </w:r>
      <w:r w:rsidRPr="000F6A27">
        <w:rPr>
          <w:rFonts w:ascii="Times New Roman" w:hAnsi="Times New Roman"/>
          <w:sz w:val="24"/>
          <w:szCs w:val="24"/>
        </w:rPr>
        <w:t>.</w:t>
      </w:r>
    </w:p>
    <w:p w:rsidR="00AF568F" w:rsidRPr="00AF568F" w:rsidRDefault="00AF568F" w:rsidP="00AF568F">
      <w:pPr>
        <w:widowControl w:val="0"/>
        <w:tabs>
          <w:tab w:val="left" w:pos="993"/>
          <w:tab w:val="left" w:pos="1415"/>
          <w:tab w:val="left" w:pos="2962"/>
          <w:tab w:val="left" w:pos="4845"/>
          <w:tab w:val="left" w:pos="6241"/>
          <w:tab w:val="left" w:pos="7780"/>
        </w:tabs>
        <w:autoSpaceDE w:val="0"/>
        <w:autoSpaceDN w:val="0"/>
        <w:adjustRightInd w:val="0"/>
        <w:spacing w:after="0" w:line="239" w:lineRule="auto"/>
        <w:ind w:left="426" w:right="-9"/>
        <w:jc w:val="both"/>
        <w:rPr>
          <w:rFonts w:ascii="Times New Roman" w:hAnsi="Times New Roman"/>
          <w:sz w:val="24"/>
          <w:szCs w:val="24"/>
        </w:rPr>
      </w:pPr>
    </w:p>
    <w:p w:rsidR="00B372F6" w:rsidRPr="00401A60" w:rsidRDefault="00401A60" w:rsidP="00401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36" w:lineRule="auto"/>
        <w:ind w:left="708"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у</w:t>
      </w:r>
      <w:r w:rsidR="00B372F6" w:rsidRPr="00401A60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т</w:t>
      </w:r>
      <w:r w:rsidR="00B372F6" w:rsidRPr="00401A60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а</w:t>
      </w:r>
      <w:r w:rsidR="00B372F6" w:rsidRPr="00401A60">
        <w:rPr>
          <w:rFonts w:ascii="Times New Roman" w:hAnsi="Times New Roman"/>
          <w:sz w:val="24"/>
          <w:szCs w:val="24"/>
        </w:rPr>
        <w:t xml:space="preserve"> 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B372F6" w:rsidRPr="00401A60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о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гн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за</w:t>
      </w:r>
    </w:p>
    <w:p w:rsidR="00B372F6" w:rsidRPr="000F6A27" w:rsidRDefault="00B372F6" w:rsidP="00B372F6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37" w:lineRule="auto"/>
        <w:ind w:left="0" w:right="3258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Прогноз формируется в виде:</w:t>
      </w:r>
    </w:p>
    <w:p w:rsidR="00B372F6" w:rsidRPr="000F6A27" w:rsidRDefault="00B372F6" w:rsidP="00B372F6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Прогнозируемых показателей социально-экономического развития на планируемый период.</w:t>
      </w:r>
    </w:p>
    <w:p w:rsidR="00B372F6" w:rsidRPr="000F6A27" w:rsidRDefault="00B372F6" w:rsidP="00B372F6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Пояснительной записки к прогнозу социально-экономического развития на планируемый период.</w:t>
      </w:r>
    </w:p>
    <w:p w:rsidR="00B372F6" w:rsidRDefault="00B372F6" w:rsidP="00AF568F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Пояснительная записка к Прогнозу должна содержать обоснование параметров Прогноза.</w:t>
      </w:r>
    </w:p>
    <w:p w:rsidR="00AF568F" w:rsidRPr="00AF568F" w:rsidRDefault="00AF568F" w:rsidP="00BA1D9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 xml:space="preserve">Общие принципы разработки </w:t>
      </w:r>
      <w:r w:rsidR="00401A60">
        <w:rPr>
          <w:rFonts w:ascii="Times New Roman" w:hAnsi="Times New Roman"/>
          <w:b/>
          <w:sz w:val="24"/>
          <w:szCs w:val="24"/>
        </w:rPr>
        <w:t>П</w:t>
      </w:r>
      <w:r w:rsidRPr="000F6A27">
        <w:rPr>
          <w:rFonts w:ascii="Times New Roman" w:hAnsi="Times New Roman"/>
          <w:b/>
          <w:sz w:val="24"/>
          <w:szCs w:val="24"/>
        </w:rPr>
        <w:t>рог</w:t>
      </w:r>
      <w:r w:rsidR="00401A60">
        <w:rPr>
          <w:rFonts w:ascii="Times New Roman" w:hAnsi="Times New Roman"/>
          <w:b/>
          <w:sz w:val="24"/>
          <w:szCs w:val="24"/>
        </w:rPr>
        <w:t>ноза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 настоящем Положении понятия и термины используются в следующих значениях: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прогнозирование социально-экономического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– процесс разработки системы представлений о возможных состояниях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="00401A60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при различных сценарных условиях;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– документ, содержащий результаты процесса прогнозирования в форме системы показателей социально-экономического состояния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относящихся к определенным периодам времени рассчитанных при различных внешних и внутренних условиях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pStyle w:val="HTML"/>
        <w:numPr>
          <w:ilvl w:val="0"/>
          <w:numId w:val="23"/>
        </w:numPr>
        <w:tabs>
          <w:tab w:val="clear" w:pos="916"/>
          <w:tab w:val="clear" w:pos="1789"/>
          <w:tab w:val="clear" w:pos="1832"/>
          <w:tab w:val="num" w:pos="0"/>
          <w:tab w:val="left" w:pos="426"/>
          <w:tab w:val="num" w:pos="993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6A27">
        <w:rPr>
          <w:rFonts w:ascii="Times New Roman" w:hAnsi="Times New Roman" w:cs="Times New Roman"/>
          <w:sz w:val="24"/>
          <w:szCs w:val="24"/>
        </w:rPr>
        <w:t xml:space="preserve">сценарные условия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 w:cs="Times New Roman"/>
          <w:sz w:val="24"/>
          <w:szCs w:val="24"/>
        </w:rPr>
        <w:t xml:space="preserve"> - различные внешние и внутренние условия возможных вариантов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 w:cs="Times New Roman"/>
          <w:sz w:val="24"/>
          <w:szCs w:val="24"/>
        </w:rPr>
        <w:t>, задаваемые через значения выбранных показателей функционирования экономики и социального развития. В качестве таких показателей могут быть приняты индекс инфляции, уровень занятости населения, объем расходных обязательств по различным вопросам местного значения и т.д.;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lastRenderedPageBreak/>
        <w:t xml:space="preserve">участники процесса прогнозирования: финансовый орган </w:t>
      </w:r>
      <w:r w:rsidR="00401A60">
        <w:rPr>
          <w:rFonts w:ascii="Times New Roman" w:hAnsi="Times New Roman"/>
          <w:sz w:val="24"/>
          <w:szCs w:val="24"/>
        </w:rPr>
        <w:t>МО поселок Шушары (отдел финансово-экономического планирования и бухгалтерского учета Местной администрации)</w:t>
      </w:r>
      <w:r w:rsidRPr="000F6A27">
        <w:rPr>
          <w:rFonts w:ascii="Times New Roman" w:hAnsi="Times New Roman"/>
          <w:sz w:val="24"/>
          <w:szCs w:val="24"/>
        </w:rPr>
        <w:t xml:space="preserve">, разрабатывающий прогноз в целом, структурные подразделения </w:t>
      </w:r>
      <w:r w:rsidR="00401A60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администрации, готовящие информацию для прогноза или рассчитывающие его отдельные параметры; предприятия, организации и учреждения, осуществляющие свою деятельность на территории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и предоставляющие </w:t>
      </w:r>
      <w:r w:rsidR="00401A60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информацию о своей хозяйственной деятельности в части, необходимой для составления </w:t>
      </w:r>
      <w:r w:rsidR="00401A60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 другие организации, учреждения или отдельные лица, привлекаемые к процессу прогнозирования на договорной основе.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Правовой основой прогнозирования развития </w:t>
      </w:r>
      <w:r w:rsidR="00BA1D92">
        <w:rPr>
          <w:rFonts w:ascii="Times New Roman" w:hAnsi="Times New Roman"/>
          <w:sz w:val="24"/>
          <w:szCs w:val="24"/>
        </w:rPr>
        <w:t>муниципального образования</w:t>
      </w:r>
      <w:r w:rsidRPr="000F6A27">
        <w:rPr>
          <w:rFonts w:ascii="Times New Roman" w:hAnsi="Times New Roman"/>
          <w:sz w:val="24"/>
          <w:szCs w:val="24"/>
        </w:rPr>
        <w:t xml:space="preserve"> являются: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Федеральный закон от 28.06.2014 № 172-ФЗ "О стратегическом планировании в Российской Федерации";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Положение «О бюджетном процессе во внутригородском муниципальном образовании Санкт-Петербурга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>».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Функции социально-экономического прогноза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: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социально-экономических процессов и тенденций, объективных причинно-след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твенных связей и этих явлений в конкретных условиях, в том числе оценка сложившейся ситуации и выявление проблем хозяйственного развития;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оценка этих тенденций в будущем и выявление возможных кризисных ситуаций (явлений) в техногенной и социальной сферах;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предвидение новых экономических условий и проблем, требующих разрешения;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выявление проблем, слабо выраженных в настоящем, но возможных в будущем;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Цель прогнозной деятельности – повышение эффективности муниципального управления функционированием и развитием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за счет формирования представлений о будущем состоянии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за счет формирования представлений о будущем состоянии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как объекта управления. Прогноз является ориентиром для планирования, обуславливает исследовательскую основу для подготовки различных планов и программ социально-экономического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Прогнозирование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осуществляется в интересах органов местного самоуправления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результаты прогнозирования используются при подготовке и принятии конкретных решений в интересах жителей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Этапу прогнозирования социально-экономического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связанному с расчетом показателей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, предшествуют следующие этапы: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деятельности органов местного самоуправления по исполнению вопросов местного значения;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мониторинг деятельности хозяйствующих субъектов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всех форм собственности;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поступившей информации (на достоверность, непротиворечивость, полноту и т.д.)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Основой разработки прогнозов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являются следующие принципы: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обоснованность состава показателей прогноза;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вариантность (разработка нескольких возможных вариантов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, исходя из определенной экономической ситуации);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системность (комплексность) оценки перспективного состояния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преемственность и непрерывность (определяет взаимосвязь всех показателе прогноза при разработке и использовании результатов прогнозирования во временном периоде).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lastRenderedPageBreak/>
        <w:t xml:space="preserve">Прогноз социально-экономического развития включает количественные и качественные характеристики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выраженные через систему прогнозных показателей. Добавление (изменение) показателей производится путем внесения изменений в настоящее положение не позже 3-х месяцев до представления прогноза в </w:t>
      </w:r>
      <w:r w:rsidR="00194A61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униципальный 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овет с проектом местного бюджета на текущий год.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Сценарные условия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формируются с учетом воздействия факторов, изложенных в сценарных условиях развития экономики</w:t>
      </w:r>
      <w:proofErr w:type="gramStart"/>
      <w:r w:rsidRPr="000F6A2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F6A27">
        <w:rPr>
          <w:rFonts w:ascii="Times New Roman" w:hAnsi="Times New Roman"/>
          <w:sz w:val="24"/>
          <w:szCs w:val="24"/>
        </w:rPr>
        <w:t>анкт - Петербурга и П</w:t>
      </w:r>
      <w:r w:rsidR="00194A61">
        <w:rPr>
          <w:rFonts w:ascii="Times New Roman" w:hAnsi="Times New Roman"/>
          <w:sz w:val="24"/>
          <w:szCs w:val="24"/>
        </w:rPr>
        <w:t>ушкинского</w:t>
      </w:r>
      <w:r w:rsidRPr="000F6A27">
        <w:rPr>
          <w:rFonts w:ascii="Times New Roman" w:hAnsi="Times New Roman"/>
          <w:sz w:val="24"/>
          <w:szCs w:val="24"/>
        </w:rPr>
        <w:t xml:space="preserve"> района. </w:t>
      </w:r>
    </w:p>
    <w:p w:rsidR="00B372F6" w:rsidRDefault="00B372F6" w:rsidP="00AF568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 Прогноз социально экономического развития представляется в </w:t>
      </w:r>
      <w:r w:rsidR="00194A61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униципальный 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 xml:space="preserve">овет вместе </w:t>
      </w:r>
      <w:proofErr w:type="gramStart"/>
      <w:r w:rsidRPr="000F6A27">
        <w:rPr>
          <w:rFonts w:ascii="Times New Roman" w:hAnsi="Times New Roman"/>
          <w:sz w:val="24"/>
          <w:szCs w:val="24"/>
        </w:rPr>
        <w:t>с проектом местного бюджета на очередной финансовый год для его одобрения в форме таблицы с пояснительной запиской</w:t>
      </w:r>
      <w:proofErr w:type="gramEnd"/>
      <w:r w:rsidRPr="000F6A27">
        <w:rPr>
          <w:rFonts w:ascii="Times New Roman" w:hAnsi="Times New Roman"/>
          <w:sz w:val="24"/>
          <w:szCs w:val="24"/>
        </w:rPr>
        <w:t>.</w:t>
      </w:r>
    </w:p>
    <w:p w:rsidR="00AF568F" w:rsidRPr="00AF568F" w:rsidRDefault="00AF568F" w:rsidP="00AF568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Порядок разработки и утверждения прогноза.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разрабатывается ежегодно на период не менее трех лет;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За </w:t>
      </w:r>
      <w:r w:rsidR="00AF568F">
        <w:rPr>
          <w:rFonts w:ascii="Times New Roman" w:hAnsi="Times New Roman"/>
          <w:sz w:val="24"/>
          <w:szCs w:val="24"/>
        </w:rPr>
        <w:t>5</w:t>
      </w:r>
      <w:r w:rsidRPr="000F6A27">
        <w:rPr>
          <w:rFonts w:ascii="Times New Roman" w:hAnsi="Times New Roman"/>
          <w:sz w:val="24"/>
          <w:szCs w:val="24"/>
        </w:rPr>
        <w:t xml:space="preserve"> месяцев до начала прогнозируемого года Главой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принимается решение о начале работы по составлению </w:t>
      </w:r>
      <w:r w:rsidR="00AF568F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right="-2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Исходн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зо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дл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з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або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гн</w:t>
      </w:r>
      <w:r w:rsidRPr="000F6A27">
        <w:rPr>
          <w:rFonts w:ascii="Times New Roman" w:hAnsi="Times New Roman"/>
          <w:sz w:val="24"/>
          <w:szCs w:val="24"/>
        </w:rPr>
        <w:t>оз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на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едн</w:t>
      </w:r>
      <w:r w:rsidRPr="000F6A27">
        <w:rPr>
          <w:rFonts w:ascii="Times New Roman" w:hAnsi="Times New Roman"/>
          <w:sz w:val="24"/>
          <w:szCs w:val="24"/>
        </w:rPr>
        <w:t>ой</w:t>
      </w:r>
      <w:r w:rsidRPr="000F6A2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фи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овый г</w:t>
      </w:r>
      <w:r w:rsidRPr="000F6A27">
        <w:rPr>
          <w:rFonts w:ascii="Times New Roman" w:hAnsi="Times New Roman"/>
          <w:spacing w:val="1"/>
          <w:sz w:val="24"/>
          <w:szCs w:val="24"/>
        </w:rPr>
        <w:t>од</w:t>
      </w:r>
      <w:r w:rsidRPr="000F6A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 п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pacing w:val="-2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вы</w:t>
      </w:r>
      <w:r w:rsidRPr="000F6A27">
        <w:rPr>
          <w:rFonts w:ascii="Times New Roman" w:hAnsi="Times New Roman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ер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д я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ляютс</w:t>
      </w:r>
      <w:r w:rsidRPr="000F6A27">
        <w:rPr>
          <w:rFonts w:ascii="Times New Roman" w:hAnsi="Times New Roman"/>
          <w:spacing w:val="-1"/>
          <w:sz w:val="24"/>
          <w:szCs w:val="24"/>
        </w:rPr>
        <w:t>я</w:t>
      </w:r>
      <w:r w:rsidRPr="000F6A27">
        <w:rPr>
          <w:rFonts w:ascii="Times New Roman" w:hAnsi="Times New Roman"/>
          <w:sz w:val="24"/>
          <w:szCs w:val="24"/>
        </w:rPr>
        <w:t>:</w:t>
      </w:r>
    </w:p>
    <w:p w:rsidR="00B372F6" w:rsidRPr="000F6A27" w:rsidRDefault="00B372F6" w:rsidP="00B372F6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4682"/>
          <w:tab w:val="left" w:pos="8577"/>
        </w:tabs>
        <w:autoSpaceDE w:val="0"/>
        <w:autoSpaceDN w:val="0"/>
        <w:adjustRightInd w:val="0"/>
        <w:spacing w:after="0" w:line="239" w:lineRule="auto"/>
        <w:ind w:left="0" w:right="-17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сно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е 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ате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и соц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pacing w:val="-3"/>
          <w:sz w:val="24"/>
          <w:szCs w:val="24"/>
        </w:rPr>
        <w:t>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5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</w:t>
      </w:r>
      <w:r w:rsidRPr="000F6A27">
        <w:rPr>
          <w:rFonts w:ascii="Times New Roman" w:hAnsi="Times New Roman"/>
          <w:spacing w:val="1"/>
          <w:sz w:val="24"/>
          <w:szCs w:val="24"/>
        </w:rPr>
        <w:t>э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оно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 xml:space="preserve">ского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 xml:space="preserve">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 xml:space="preserve">а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ды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щих</w:t>
      </w:r>
      <w:r w:rsidRPr="000F6A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ода</w:t>
      </w:r>
      <w:r w:rsidRPr="000F6A27">
        <w:rPr>
          <w:rFonts w:ascii="Times New Roman" w:hAnsi="Times New Roman"/>
          <w:spacing w:val="1"/>
          <w:sz w:val="24"/>
          <w:szCs w:val="24"/>
        </w:rPr>
        <w:t>;</w:t>
      </w:r>
    </w:p>
    <w:p w:rsidR="00B372F6" w:rsidRPr="000F6A27" w:rsidRDefault="00B372F6" w:rsidP="00B372F6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3383"/>
          <w:tab w:val="left" w:pos="4397"/>
          <w:tab w:val="left" w:pos="8007"/>
          <w:tab w:val="left" w:pos="9404"/>
        </w:tabs>
        <w:autoSpaceDE w:val="0"/>
        <w:autoSpaceDN w:val="0"/>
        <w:adjustRightInd w:val="0"/>
        <w:spacing w:after="0" w:line="242" w:lineRule="auto"/>
        <w:ind w:left="0" w:right="-2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дв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ел</w:t>
      </w:r>
      <w:r w:rsidRPr="000F6A27">
        <w:rPr>
          <w:rFonts w:ascii="Times New Roman" w:hAnsi="Times New Roman"/>
          <w:spacing w:val="-1"/>
          <w:sz w:val="24"/>
          <w:szCs w:val="24"/>
        </w:rPr>
        <w:t>ь</w:t>
      </w:r>
      <w:r w:rsidRPr="000F6A27">
        <w:rPr>
          <w:rFonts w:ascii="Times New Roman" w:hAnsi="Times New Roman"/>
          <w:sz w:val="24"/>
          <w:szCs w:val="24"/>
        </w:rPr>
        <w:t>ные и</w:t>
      </w:r>
      <w:r w:rsidRPr="000F6A27">
        <w:rPr>
          <w:rFonts w:ascii="Times New Roman" w:hAnsi="Times New Roman"/>
          <w:spacing w:val="1"/>
          <w:sz w:val="24"/>
          <w:szCs w:val="24"/>
        </w:rPr>
        <w:t>то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и со</w:t>
      </w:r>
      <w:r w:rsidRPr="000F6A27">
        <w:rPr>
          <w:rFonts w:ascii="Times New Roman" w:hAnsi="Times New Roman"/>
          <w:spacing w:val="-1"/>
          <w:sz w:val="24"/>
          <w:szCs w:val="24"/>
        </w:rPr>
        <w:t>ц</w:t>
      </w:r>
      <w:r w:rsidRPr="000F6A27">
        <w:rPr>
          <w:rFonts w:ascii="Times New Roman" w:hAnsi="Times New Roman"/>
          <w:sz w:val="24"/>
          <w:szCs w:val="24"/>
        </w:rPr>
        <w:t>иа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5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-</w:t>
      </w:r>
      <w:r w:rsidRPr="000F6A27">
        <w:rPr>
          <w:rFonts w:ascii="Times New Roman" w:hAnsi="Times New Roman"/>
          <w:sz w:val="24"/>
          <w:szCs w:val="24"/>
        </w:rPr>
        <w:t>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ч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развит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 и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</w:t>
      </w:r>
      <w:r w:rsidRPr="000F6A27">
        <w:rPr>
          <w:rFonts w:ascii="Times New Roman" w:hAnsi="Times New Roman"/>
          <w:spacing w:val="-1"/>
          <w:sz w:val="24"/>
          <w:szCs w:val="24"/>
        </w:rPr>
        <w:t>ши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ер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ек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щег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нс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во</w:t>
      </w:r>
      <w:r w:rsidRPr="000F6A27">
        <w:rPr>
          <w:rFonts w:ascii="Times New Roman" w:hAnsi="Times New Roman"/>
          <w:sz w:val="24"/>
          <w:szCs w:val="24"/>
        </w:rPr>
        <w:t>го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2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ожи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pacing w:val="5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4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</w:t>
      </w:r>
      <w:r w:rsidRPr="000F6A27">
        <w:rPr>
          <w:rFonts w:ascii="Times New Roman" w:hAnsi="Times New Roman"/>
          <w:spacing w:val="-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го ра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вит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за т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</w:t>
      </w:r>
      <w:r w:rsidRPr="000F6A27">
        <w:rPr>
          <w:rFonts w:ascii="Times New Roman" w:hAnsi="Times New Roman"/>
          <w:spacing w:val="-3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щий</w:t>
      </w:r>
      <w:r w:rsidRPr="000F6A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1"/>
          <w:sz w:val="24"/>
          <w:szCs w:val="24"/>
        </w:rPr>
        <w:t>г</w:t>
      </w:r>
      <w:r w:rsidRPr="000F6A27">
        <w:rPr>
          <w:rFonts w:ascii="Times New Roman" w:hAnsi="Times New Roman"/>
          <w:spacing w:val="-1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.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  <w:tab w:val="left" w:pos="1415"/>
        </w:tabs>
        <w:autoSpaceDE w:val="0"/>
        <w:autoSpaceDN w:val="0"/>
        <w:adjustRightInd w:val="0"/>
        <w:spacing w:after="0" w:line="240" w:lineRule="auto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</w:t>
      </w:r>
      <w:r w:rsidRPr="000F6A2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ты</w:t>
      </w:r>
      <w:r w:rsidRPr="000F6A27">
        <w:rPr>
          <w:rFonts w:ascii="Times New Roman" w:hAnsi="Times New Roman"/>
          <w:sz w:val="24"/>
          <w:szCs w:val="24"/>
        </w:rPr>
        <w:t>вае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ся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тем</w:t>
      </w:r>
      <w:r w:rsidRPr="000F6A27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точ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ения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тр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,</w:t>
      </w:r>
      <w:r w:rsidRPr="000F6A27">
        <w:rPr>
          <w:rFonts w:ascii="Times New Roman" w:hAnsi="Times New Roman"/>
          <w:sz w:val="24"/>
          <w:szCs w:val="24"/>
        </w:rPr>
        <w:t xml:space="preserve"> те</w:t>
      </w:r>
      <w:r w:rsidRPr="000F6A27">
        <w:rPr>
          <w:rFonts w:ascii="Times New Roman" w:hAnsi="Times New Roman"/>
          <w:spacing w:val="1"/>
          <w:sz w:val="24"/>
          <w:szCs w:val="24"/>
        </w:rPr>
        <w:t>к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щег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,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лано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перио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лен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ра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етро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оро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1"/>
          <w:sz w:val="24"/>
          <w:szCs w:val="24"/>
        </w:rPr>
        <w:t>ан</w:t>
      </w:r>
      <w:r w:rsidRPr="000F6A27">
        <w:rPr>
          <w:rFonts w:ascii="Times New Roman" w:hAnsi="Times New Roman"/>
          <w:sz w:val="24"/>
          <w:szCs w:val="24"/>
        </w:rPr>
        <w:t>ово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п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ода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  <w:tab w:val="left" w:pos="1415"/>
        </w:tabs>
        <w:autoSpaceDE w:val="0"/>
        <w:autoSpaceDN w:val="0"/>
        <w:adjustRightInd w:val="0"/>
        <w:spacing w:after="0" w:line="240" w:lineRule="auto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pacing w:val="1"/>
          <w:sz w:val="24"/>
          <w:szCs w:val="24"/>
        </w:rPr>
        <w:t>При 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ра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от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е 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 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ово</w:t>
      </w:r>
      <w:r w:rsidRPr="000F6A27">
        <w:rPr>
          <w:rFonts w:ascii="Times New Roman" w:hAnsi="Times New Roman"/>
          <w:spacing w:val="-1"/>
          <w:sz w:val="24"/>
          <w:szCs w:val="24"/>
        </w:rPr>
        <w:t>ди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5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Pr="000F6A27">
        <w:rPr>
          <w:rFonts w:ascii="Times New Roman" w:hAnsi="Times New Roman"/>
          <w:spacing w:val="1"/>
          <w:sz w:val="24"/>
          <w:szCs w:val="24"/>
        </w:rPr>
        <w:t>оц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а </w:t>
      </w:r>
      <w:r w:rsidRPr="000F6A27">
        <w:rPr>
          <w:rFonts w:ascii="Times New Roman" w:hAnsi="Times New Roman"/>
          <w:sz w:val="24"/>
          <w:szCs w:val="24"/>
        </w:rPr>
        <w:t>во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pacing w:val="-2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ос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 xml:space="preserve">и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ости</w:t>
      </w:r>
      <w:r w:rsidRPr="000F6A27">
        <w:rPr>
          <w:rFonts w:ascii="Times New Roman" w:hAnsi="Times New Roman"/>
          <w:spacing w:val="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ия</w:t>
      </w:r>
      <w:r w:rsidRPr="000F6A27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ел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ны</w:t>
      </w:r>
      <w:r w:rsidRPr="000F6A27">
        <w:rPr>
          <w:rFonts w:ascii="Times New Roman" w:hAnsi="Times New Roman"/>
          <w:spacing w:val="1"/>
          <w:sz w:val="24"/>
          <w:szCs w:val="24"/>
        </w:rPr>
        <w:t>х</w:t>
      </w:r>
      <w:r w:rsidRPr="000F6A27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це</w:t>
      </w:r>
      <w:r w:rsidRPr="000F6A27">
        <w:rPr>
          <w:rFonts w:ascii="Times New Roman" w:hAnsi="Times New Roman"/>
          <w:sz w:val="24"/>
          <w:szCs w:val="24"/>
        </w:rPr>
        <w:t>ле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пок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за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еле</w:t>
      </w:r>
      <w:r w:rsidRPr="000F6A27">
        <w:rPr>
          <w:rFonts w:ascii="Times New Roman" w:hAnsi="Times New Roman"/>
          <w:spacing w:val="1"/>
          <w:sz w:val="24"/>
          <w:szCs w:val="24"/>
        </w:rPr>
        <w:t>й</w:t>
      </w:r>
      <w:r w:rsidRPr="000F6A27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ви</w:t>
      </w:r>
      <w:r w:rsidRPr="000F6A27">
        <w:rPr>
          <w:rFonts w:ascii="Times New Roman" w:hAnsi="Times New Roman"/>
          <w:spacing w:val="-1"/>
          <w:sz w:val="24"/>
          <w:szCs w:val="24"/>
        </w:rPr>
        <w:t>ти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исходя 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Pr="000F6A27">
        <w:rPr>
          <w:rFonts w:ascii="Times New Roman" w:hAnsi="Times New Roman"/>
          <w:spacing w:val="-3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ста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вле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х во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в м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зн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ч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ия.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Финансовый орган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естной администрации осуществляет методическое руководство и координацию деятельности участников процесса прогнозирования по мониторингу и расчету показателей;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Для обеспечения заданного качества разрабатываемого прогноза в структурных подразделениях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назначаются специалисты, отвечающие за подготовку информации в прогноз по соответствующим подразделам системы прогнозных показателей, что фиксируется в </w:t>
      </w:r>
      <w:r w:rsidR="00AF568F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 xml:space="preserve">аспоряжении </w:t>
      </w:r>
      <w:r w:rsidR="00AF568F">
        <w:rPr>
          <w:rFonts w:ascii="Times New Roman" w:hAnsi="Times New Roman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 xml:space="preserve">лавы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о начале работы по составлению </w:t>
      </w:r>
      <w:r w:rsidR="00AF568F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</w:t>
      </w:r>
    </w:p>
    <w:p w:rsidR="00B372F6" w:rsidRPr="00AF568F" w:rsidRDefault="00B372F6" w:rsidP="00AF568F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Разработка прогноза осуществляется </w:t>
      </w:r>
      <w:r w:rsidRPr="00AF568F">
        <w:rPr>
          <w:rFonts w:ascii="Times New Roman" w:hAnsi="Times New Roman"/>
          <w:sz w:val="24"/>
          <w:szCs w:val="24"/>
        </w:rPr>
        <w:t>на предстоящий финансовый год и плановый период по перечню показателей согласно Приложению №</w:t>
      </w:r>
      <w:r w:rsidR="00AF568F">
        <w:rPr>
          <w:rFonts w:ascii="Times New Roman" w:hAnsi="Times New Roman"/>
          <w:sz w:val="24"/>
          <w:szCs w:val="24"/>
        </w:rPr>
        <w:t>1.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бюджетообразующих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B372F6" w:rsidRPr="000F6A27" w:rsidRDefault="00AF568F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Разработанный</w:t>
      </w:r>
      <w:r w:rsidR="00B372F6" w:rsidRPr="000F6A27">
        <w:rPr>
          <w:rFonts w:ascii="Times New Roman" w:hAnsi="Times New Roman"/>
          <w:sz w:val="24"/>
          <w:szCs w:val="24"/>
        </w:rPr>
        <w:t xml:space="preserve"> прогноз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372F6" w:rsidRPr="000F6A27">
        <w:rPr>
          <w:rFonts w:ascii="Times New Roman" w:hAnsi="Times New Roman"/>
          <w:sz w:val="24"/>
          <w:szCs w:val="24"/>
        </w:rPr>
        <w:t xml:space="preserve"> пояснительной запиской  представляется Главой </w:t>
      </w:r>
      <w:r>
        <w:rPr>
          <w:rFonts w:ascii="Times New Roman" w:hAnsi="Times New Roman"/>
          <w:sz w:val="24"/>
          <w:szCs w:val="24"/>
        </w:rPr>
        <w:t>М</w:t>
      </w:r>
      <w:r w:rsidR="00B372F6" w:rsidRPr="000F6A27">
        <w:rPr>
          <w:rFonts w:ascii="Times New Roman" w:hAnsi="Times New Roman"/>
          <w:sz w:val="24"/>
          <w:szCs w:val="24"/>
        </w:rPr>
        <w:t xml:space="preserve">естной администрации в Муниципальный </w:t>
      </w:r>
      <w:r>
        <w:rPr>
          <w:rFonts w:ascii="Times New Roman" w:hAnsi="Times New Roman"/>
          <w:sz w:val="24"/>
          <w:szCs w:val="24"/>
        </w:rPr>
        <w:t>С</w:t>
      </w:r>
      <w:r w:rsidR="00B372F6" w:rsidRPr="000F6A27">
        <w:rPr>
          <w:rFonts w:ascii="Times New Roman" w:hAnsi="Times New Roman"/>
          <w:sz w:val="24"/>
          <w:szCs w:val="24"/>
        </w:rPr>
        <w:t>овет при первом чтении проекта бюджета на очередной финансовый год;</w:t>
      </w:r>
    </w:p>
    <w:p w:rsidR="00B372F6" w:rsidRDefault="00B372F6" w:rsidP="00AF568F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Изменение значений параметров прогноза социально-экономического развития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в ходе составления и рассмотрения проекта бюджета влечет за собой изменение основных характеристик проекта бюджета. </w:t>
      </w:r>
    </w:p>
    <w:p w:rsidR="00AF568F" w:rsidRPr="00AF568F" w:rsidRDefault="00AF568F" w:rsidP="00AF568F">
      <w:pPr>
        <w:tabs>
          <w:tab w:val="left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372F6" w:rsidRPr="000F6A27" w:rsidRDefault="00B372F6" w:rsidP="00B372F6">
      <w:pPr>
        <w:numPr>
          <w:ilvl w:val="0"/>
          <w:numId w:val="34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B372F6" w:rsidRPr="000F6A27" w:rsidRDefault="00B372F6" w:rsidP="00B372F6">
      <w:pPr>
        <w:jc w:val="both"/>
        <w:rPr>
          <w:rFonts w:ascii="Times New Roman" w:hAnsi="Times New Roman"/>
          <w:sz w:val="24"/>
          <w:szCs w:val="24"/>
        </w:rPr>
      </w:pPr>
    </w:p>
    <w:p w:rsidR="00AF568F" w:rsidRDefault="00AF568F" w:rsidP="00B372F6">
      <w:pPr>
        <w:ind w:left="8640"/>
        <w:sectPr w:rsidR="00AF568F" w:rsidSect="000F6A27">
          <w:pgSz w:w="11906" w:h="16838"/>
          <w:pgMar w:top="851" w:right="707" w:bottom="993" w:left="1418" w:header="709" w:footer="709" w:gutter="0"/>
          <w:cols w:space="708"/>
          <w:docGrid w:linePitch="360"/>
        </w:sectPr>
      </w:pPr>
    </w:p>
    <w:p w:rsidR="00AF568F" w:rsidRPr="006F431C" w:rsidRDefault="00AF568F" w:rsidP="00585FA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lastRenderedPageBreak/>
        <w:t>Приложение 1</w:t>
      </w:r>
    </w:p>
    <w:p w:rsidR="00585FA7" w:rsidRDefault="00AF568F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к </w:t>
      </w:r>
      <w:r w:rsidR="00585FA7">
        <w:rPr>
          <w:rFonts w:ascii="Times New Roman" w:hAnsi="Times New Roman"/>
          <w:noProof/>
          <w:sz w:val="24"/>
          <w:szCs w:val="24"/>
        </w:rPr>
        <w:t xml:space="preserve">Положению о </w:t>
      </w:r>
      <w:r w:rsidRPr="006F431C">
        <w:rPr>
          <w:rFonts w:ascii="Times New Roman" w:hAnsi="Times New Roman"/>
          <w:noProof/>
          <w:sz w:val="24"/>
          <w:szCs w:val="24"/>
        </w:rPr>
        <w:t>порядк</w:t>
      </w:r>
      <w:r w:rsidR="00585FA7">
        <w:rPr>
          <w:rFonts w:ascii="Times New Roman" w:hAnsi="Times New Roman"/>
          <w:noProof/>
          <w:sz w:val="24"/>
          <w:szCs w:val="24"/>
        </w:rPr>
        <w:t>е</w:t>
      </w:r>
      <w:r w:rsidRPr="006F431C">
        <w:rPr>
          <w:rFonts w:ascii="Times New Roman" w:hAnsi="Times New Roman"/>
          <w:noProof/>
          <w:sz w:val="24"/>
          <w:szCs w:val="24"/>
        </w:rPr>
        <w:t xml:space="preserve"> </w:t>
      </w:r>
      <w:r w:rsidR="00585FA7">
        <w:rPr>
          <w:rFonts w:ascii="Times New Roman" w:hAnsi="Times New Roman"/>
          <w:bCs/>
          <w:sz w:val="24"/>
          <w:szCs w:val="24"/>
        </w:rPr>
        <w:t xml:space="preserve">разработки прогноза </w:t>
      </w:r>
    </w:p>
    <w:p w:rsidR="00585FA7" w:rsidRDefault="00585FA7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  <w:r w:rsidRPr="00F23E0B">
        <w:rPr>
          <w:rFonts w:ascii="Times New Roman" w:hAnsi="Times New Roman"/>
          <w:bCs/>
          <w:sz w:val="24"/>
          <w:szCs w:val="24"/>
        </w:rPr>
        <w:t xml:space="preserve"> внутригородского</w:t>
      </w:r>
    </w:p>
    <w:p w:rsidR="00AF568F" w:rsidRDefault="00585FA7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 муниципального образования 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поселок Шушары</w:t>
      </w:r>
    </w:p>
    <w:p w:rsidR="00585FA7" w:rsidRPr="00585FA7" w:rsidRDefault="00585FA7" w:rsidP="00585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68F" w:rsidRPr="00585FA7" w:rsidRDefault="00AF568F" w:rsidP="00AF568F">
      <w:pPr>
        <w:jc w:val="center"/>
        <w:rPr>
          <w:rFonts w:ascii="Times New Roman" w:hAnsi="Times New Roman"/>
          <w:b/>
          <w:sz w:val="24"/>
          <w:szCs w:val="24"/>
        </w:rPr>
      </w:pPr>
      <w:r w:rsidRPr="00585FA7">
        <w:rPr>
          <w:rFonts w:ascii="Times New Roman" w:hAnsi="Times New Roman"/>
          <w:b/>
          <w:sz w:val="24"/>
          <w:szCs w:val="24"/>
        </w:rPr>
        <w:t>Показатели прогноза социально-экономического развития МО поселок Шушары</w:t>
      </w:r>
    </w:p>
    <w:tbl>
      <w:tblPr>
        <w:tblW w:w="14708" w:type="dxa"/>
        <w:tblInd w:w="94" w:type="dxa"/>
        <w:tblLook w:val="04A0"/>
      </w:tblPr>
      <w:tblGrid>
        <w:gridCol w:w="941"/>
        <w:gridCol w:w="2576"/>
        <w:gridCol w:w="1742"/>
        <w:gridCol w:w="2977"/>
        <w:gridCol w:w="1107"/>
        <w:gridCol w:w="1108"/>
        <w:gridCol w:w="1041"/>
        <w:gridCol w:w="1134"/>
        <w:gridCol w:w="1041"/>
        <w:gridCol w:w="1041"/>
      </w:tblGrid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Данные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Прогноз, тыс. руб.</w:t>
            </w: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585FA7" w:rsidP="00585FA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</w:t>
            </w:r>
            <w:r w:rsidR="00AF568F"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585FA7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20__</w:t>
            </w:r>
            <w:r w:rsidR="00AF568F"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Налоговые и неналоговые доходы: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272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доходной части </w:t>
            </w: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564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доходной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Расходы, 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Муниципальный Совет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8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443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Местная администрация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8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Функционирования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272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26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846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Нацицональная</w:t>
            </w:r>
            <w:proofErr w:type="spell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экономика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Професиональная</w:t>
            </w:r>
            <w:proofErr w:type="spell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568F" w:rsidRDefault="00AF568F" w:rsidP="00585FA7">
      <w:pPr>
        <w:sectPr w:rsidR="00AF568F" w:rsidSect="00AF568F">
          <w:pgSz w:w="16838" w:h="11906" w:orient="landscape"/>
          <w:pgMar w:top="1418" w:right="851" w:bottom="707" w:left="993" w:header="709" w:footer="709" w:gutter="0"/>
          <w:cols w:space="708"/>
          <w:docGrid w:linePitch="360"/>
        </w:sectPr>
      </w:pPr>
    </w:p>
    <w:p w:rsidR="00E8745C" w:rsidRPr="004F429F" w:rsidRDefault="00E8745C" w:rsidP="00585FA7">
      <w:pPr>
        <w:rPr>
          <w:rFonts w:ascii="Times New Roman" w:hAnsi="Times New Roman"/>
          <w:sz w:val="24"/>
          <w:szCs w:val="24"/>
        </w:rPr>
      </w:pPr>
    </w:p>
    <w:sectPr w:rsidR="00E8745C" w:rsidRPr="004F429F" w:rsidSect="006F431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27" w:rsidRDefault="000F6A27" w:rsidP="00141F55">
      <w:pPr>
        <w:spacing w:after="0" w:line="240" w:lineRule="auto"/>
      </w:pPr>
      <w:r>
        <w:separator/>
      </w:r>
    </w:p>
  </w:endnote>
  <w:endnote w:type="continuationSeparator" w:id="1">
    <w:p w:rsidR="000F6A27" w:rsidRDefault="000F6A27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27" w:rsidRDefault="000F6A27">
    <w:pPr>
      <w:pStyle w:val="ac"/>
      <w:jc w:val="right"/>
    </w:pPr>
  </w:p>
  <w:p w:rsidR="000F6A27" w:rsidRDefault="000F6A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27" w:rsidRDefault="000F6A27" w:rsidP="00141F55">
      <w:pPr>
        <w:spacing w:after="0" w:line="240" w:lineRule="auto"/>
      </w:pPr>
      <w:r>
        <w:separator/>
      </w:r>
    </w:p>
  </w:footnote>
  <w:footnote w:type="continuationSeparator" w:id="1">
    <w:p w:rsidR="000F6A27" w:rsidRDefault="000F6A27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70616"/>
    <w:multiLevelType w:val="hybridMultilevel"/>
    <w:tmpl w:val="3DEAACFC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404"/>
    <w:multiLevelType w:val="hybridMultilevel"/>
    <w:tmpl w:val="3E18A994"/>
    <w:lvl w:ilvl="0" w:tplc="23BA135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4B6DC6"/>
    <w:multiLevelType w:val="hybridMultilevel"/>
    <w:tmpl w:val="0B226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146488"/>
    <w:multiLevelType w:val="hybridMultilevel"/>
    <w:tmpl w:val="58ECC83A"/>
    <w:lvl w:ilvl="0" w:tplc="0F48B9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8EC4AA6">
      <w:numFmt w:val="none"/>
      <w:lvlText w:val=""/>
      <w:lvlJc w:val="left"/>
      <w:pPr>
        <w:tabs>
          <w:tab w:val="num" w:pos="360"/>
        </w:tabs>
      </w:pPr>
    </w:lvl>
    <w:lvl w:ilvl="2" w:tplc="43FA3966">
      <w:numFmt w:val="none"/>
      <w:lvlText w:val=""/>
      <w:lvlJc w:val="left"/>
      <w:pPr>
        <w:tabs>
          <w:tab w:val="num" w:pos="360"/>
        </w:tabs>
      </w:pPr>
    </w:lvl>
    <w:lvl w:ilvl="3" w:tplc="62BC22EA">
      <w:numFmt w:val="none"/>
      <w:lvlText w:val=""/>
      <w:lvlJc w:val="left"/>
      <w:pPr>
        <w:tabs>
          <w:tab w:val="num" w:pos="360"/>
        </w:tabs>
      </w:pPr>
    </w:lvl>
    <w:lvl w:ilvl="4" w:tplc="E342E4EA">
      <w:numFmt w:val="none"/>
      <w:lvlText w:val=""/>
      <w:lvlJc w:val="left"/>
      <w:pPr>
        <w:tabs>
          <w:tab w:val="num" w:pos="360"/>
        </w:tabs>
      </w:pPr>
    </w:lvl>
    <w:lvl w:ilvl="5" w:tplc="65DE8400">
      <w:numFmt w:val="none"/>
      <w:lvlText w:val=""/>
      <w:lvlJc w:val="left"/>
      <w:pPr>
        <w:tabs>
          <w:tab w:val="num" w:pos="360"/>
        </w:tabs>
      </w:pPr>
    </w:lvl>
    <w:lvl w:ilvl="6" w:tplc="567EB762">
      <w:numFmt w:val="none"/>
      <w:lvlText w:val=""/>
      <w:lvlJc w:val="left"/>
      <w:pPr>
        <w:tabs>
          <w:tab w:val="num" w:pos="360"/>
        </w:tabs>
      </w:pPr>
    </w:lvl>
    <w:lvl w:ilvl="7" w:tplc="CF16139E">
      <w:numFmt w:val="none"/>
      <w:lvlText w:val=""/>
      <w:lvlJc w:val="left"/>
      <w:pPr>
        <w:tabs>
          <w:tab w:val="num" w:pos="360"/>
        </w:tabs>
      </w:pPr>
    </w:lvl>
    <w:lvl w:ilvl="8" w:tplc="05DAD5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903009"/>
    <w:multiLevelType w:val="hybridMultilevel"/>
    <w:tmpl w:val="EB1A08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19EA"/>
    <w:multiLevelType w:val="hybridMultilevel"/>
    <w:tmpl w:val="599E684E"/>
    <w:lvl w:ilvl="0" w:tplc="27624916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9B7CC7"/>
    <w:multiLevelType w:val="hybridMultilevel"/>
    <w:tmpl w:val="5C1E5E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2750999"/>
    <w:multiLevelType w:val="hybridMultilevel"/>
    <w:tmpl w:val="C7F6D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192F60"/>
    <w:multiLevelType w:val="multilevel"/>
    <w:tmpl w:val="84D2E6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B47254"/>
    <w:multiLevelType w:val="hybridMultilevel"/>
    <w:tmpl w:val="AE6624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662190B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E5E0C"/>
    <w:multiLevelType w:val="hybridMultilevel"/>
    <w:tmpl w:val="77265B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477C4"/>
    <w:multiLevelType w:val="hybridMultilevel"/>
    <w:tmpl w:val="DA7C5896"/>
    <w:lvl w:ilvl="0" w:tplc="04190019" w:tentative="1">
      <w:start w:val="1"/>
      <w:numFmt w:val="lowerLetter"/>
      <w:lvlText w:val="%1."/>
      <w:lvlJc w:val="left"/>
      <w:pPr>
        <w:tabs>
          <w:tab w:val="num" w:pos="2869"/>
        </w:tabs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F1F4EAE"/>
    <w:multiLevelType w:val="hybridMultilevel"/>
    <w:tmpl w:val="5B288752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6283EC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EE7"/>
    <w:multiLevelType w:val="hybridMultilevel"/>
    <w:tmpl w:val="9A70676A"/>
    <w:lvl w:ilvl="0" w:tplc="A33A610C">
      <w:start w:val="1"/>
      <w:numFmt w:val="decimal"/>
      <w:lvlText w:val="5.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3944363"/>
    <w:multiLevelType w:val="hybridMultilevel"/>
    <w:tmpl w:val="AE1E4708"/>
    <w:lvl w:ilvl="0" w:tplc="E6283ECE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9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D03F5"/>
    <w:multiLevelType w:val="hybridMultilevel"/>
    <w:tmpl w:val="1CA2C9F0"/>
    <w:lvl w:ilvl="0" w:tplc="3A5E832E">
      <w:start w:val="1"/>
      <w:numFmt w:val="upperRoman"/>
      <w:lvlText w:val="%1."/>
      <w:lvlJc w:val="left"/>
      <w:pPr>
        <w:ind w:left="40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35" w:hanging="360"/>
      </w:pPr>
    </w:lvl>
    <w:lvl w:ilvl="2" w:tplc="0419001B" w:tentative="1">
      <w:start w:val="1"/>
      <w:numFmt w:val="lowerRoman"/>
      <w:lvlText w:val="%3."/>
      <w:lvlJc w:val="right"/>
      <w:pPr>
        <w:ind w:left="5155" w:hanging="180"/>
      </w:pPr>
    </w:lvl>
    <w:lvl w:ilvl="3" w:tplc="0419000F" w:tentative="1">
      <w:start w:val="1"/>
      <w:numFmt w:val="decimal"/>
      <w:lvlText w:val="%4."/>
      <w:lvlJc w:val="left"/>
      <w:pPr>
        <w:ind w:left="5875" w:hanging="360"/>
      </w:pPr>
    </w:lvl>
    <w:lvl w:ilvl="4" w:tplc="04190019" w:tentative="1">
      <w:start w:val="1"/>
      <w:numFmt w:val="lowerLetter"/>
      <w:lvlText w:val="%5."/>
      <w:lvlJc w:val="left"/>
      <w:pPr>
        <w:ind w:left="6595" w:hanging="360"/>
      </w:pPr>
    </w:lvl>
    <w:lvl w:ilvl="5" w:tplc="0419001B" w:tentative="1">
      <w:start w:val="1"/>
      <w:numFmt w:val="lowerRoman"/>
      <w:lvlText w:val="%6."/>
      <w:lvlJc w:val="right"/>
      <w:pPr>
        <w:ind w:left="7315" w:hanging="180"/>
      </w:pPr>
    </w:lvl>
    <w:lvl w:ilvl="6" w:tplc="0419000F" w:tentative="1">
      <w:start w:val="1"/>
      <w:numFmt w:val="decimal"/>
      <w:lvlText w:val="%7."/>
      <w:lvlJc w:val="left"/>
      <w:pPr>
        <w:ind w:left="8035" w:hanging="360"/>
      </w:pPr>
    </w:lvl>
    <w:lvl w:ilvl="7" w:tplc="04190019" w:tentative="1">
      <w:start w:val="1"/>
      <w:numFmt w:val="lowerLetter"/>
      <w:lvlText w:val="%8."/>
      <w:lvlJc w:val="left"/>
      <w:pPr>
        <w:ind w:left="8755" w:hanging="360"/>
      </w:pPr>
    </w:lvl>
    <w:lvl w:ilvl="8" w:tplc="0419001B" w:tentative="1">
      <w:start w:val="1"/>
      <w:numFmt w:val="lowerRoman"/>
      <w:lvlText w:val="%9."/>
      <w:lvlJc w:val="right"/>
      <w:pPr>
        <w:ind w:left="9475" w:hanging="180"/>
      </w:pPr>
    </w:lvl>
  </w:abstractNum>
  <w:abstractNum w:abstractNumId="31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46A94"/>
    <w:multiLevelType w:val="hybridMultilevel"/>
    <w:tmpl w:val="9F32DA3E"/>
    <w:lvl w:ilvl="0" w:tplc="D67ABF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E6283EC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5626E"/>
    <w:multiLevelType w:val="multilevel"/>
    <w:tmpl w:val="AEDA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39522BE"/>
    <w:multiLevelType w:val="hybridMultilevel"/>
    <w:tmpl w:val="1A2EA5A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4BA7FA4"/>
    <w:multiLevelType w:val="hybridMultilevel"/>
    <w:tmpl w:val="D7CA1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38">
    <w:nsid w:val="6DC72F2E"/>
    <w:multiLevelType w:val="hybridMultilevel"/>
    <w:tmpl w:val="777AF9D6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40">
    <w:nsid w:val="73487232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E415F"/>
    <w:multiLevelType w:val="hybridMultilevel"/>
    <w:tmpl w:val="C0341ED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2">
    <w:nsid w:val="77D56827"/>
    <w:multiLevelType w:val="multilevel"/>
    <w:tmpl w:val="C26E9E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05141E"/>
    <w:multiLevelType w:val="hybridMultilevel"/>
    <w:tmpl w:val="002043EC"/>
    <w:lvl w:ilvl="0" w:tplc="04190019" w:tentative="1">
      <w:start w:val="1"/>
      <w:numFmt w:val="lowerLetter"/>
      <w:lvlText w:val="%1."/>
      <w:lvlJc w:val="left"/>
      <w:pPr>
        <w:tabs>
          <w:tab w:val="num" w:pos="2869"/>
        </w:tabs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F984B7C"/>
    <w:multiLevelType w:val="hybridMultilevel"/>
    <w:tmpl w:val="98021642"/>
    <w:lvl w:ilvl="0" w:tplc="13B45F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3"/>
  </w:num>
  <w:num w:numId="5">
    <w:abstractNumId w:val="39"/>
  </w:num>
  <w:num w:numId="6">
    <w:abstractNumId w:val="15"/>
  </w:num>
  <w:num w:numId="7">
    <w:abstractNumId w:val="14"/>
  </w:num>
  <w:num w:numId="8">
    <w:abstractNumId w:val="28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1"/>
  </w:num>
  <w:num w:numId="14">
    <w:abstractNumId w:val="26"/>
  </w:num>
  <w:num w:numId="15">
    <w:abstractNumId w:val="10"/>
  </w:num>
  <w:num w:numId="16">
    <w:abstractNumId w:val="37"/>
  </w:num>
  <w:num w:numId="17">
    <w:abstractNumId w:val="36"/>
  </w:num>
  <w:num w:numId="18">
    <w:abstractNumId w:val="9"/>
  </w:num>
  <w:num w:numId="19">
    <w:abstractNumId w:val="18"/>
  </w:num>
  <w:num w:numId="20">
    <w:abstractNumId w:val="40"/>
  </w:num>
  <w:num w:numId="21">
    <w:abstractNumId w:val="12"/>
  </w:num>
  <w:num w:numId="22">
    <w:abstractNumId w:val="7"/>
  </w:num>
  <w:num w:numId="23">
    <w:abstractNumId w:val="41"/>
  </w:num>
  <w:num w:numId="24">
    <w:abstractNumId w:val="17"/>
  </w:num>
  <w:num w:numId="25">
    <w:abstractNumId w:val="13"/>
  </w:num>
  <w:num w:numId="26">
    <w:abstractNumId w:val="35"/>
  </w:num>
  <w:num w:numId="27">
    <w:abstractNumId w:val="34"/>
  </w:num>
  <w:num w:numId="28">
    <w:abstractNumId w:val="33"/>
  </w:num>
  <w:num w:numId="29">
    <w:abstractNumId w:val="19"/>
  </w:num>
  <w:num w:numId="30">
    <w:abstractNumId w:val="42"/>
  </w:num>
  <w:num w:numId="31">
    <w:abstractNumId w:val="24"/>
  </w:num>
  <w:num w:numId="32">
    <w:abstractNumId w:val="21"/>
  </w:num>
  <w:num w:numId="33">
    <w:abstractNumId w:val="43"/>
  </w:num>
  <w:num w:numId="34">
    <w:abstractNumId w:val="23"/>
  </w:num>
  <w:num w:numId="35">
    <w:abstractNumId w:val="11"/>
  </w:num>
  <w:num w:numId="36">
    <w:abstractNumId w:val="38"/>
  </w:num>
  <w:num w:numId="37">
    <w:abstractNumId w:val="16"/>
  </w:num>
  <w:num w:numId="38">
    <w:abstractNumId w:val="4"/>
  </w:num>
  <w:num w:numId="39">
    <w:abstractNumId w:val="30"/>
  </w:num>
  <w:num w:numId="40">
    <w:abstractNumId w:val="22"/>
  </w:num>
  <w:num w:numId="41">
    <w:abstractNumId w:val="32"/>
  </w:num>
  <w:num w:numId="42">
    <w:abstractNumId w:val="44"/>
  </w:num>
  <w:num w:numId="43">
    <w:abstractNumId w:val="6"/>
  </w:num>
  <w:num w:numId="44">
    <w:abstractNumId w:val="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2442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0F6A27"/>
    <w:rsid w:val="0010156D"/>
    <w:rsid w:val="00141F55"/>
    <w:rsid w:val="00153FEC"/>
    <w:rsid w:val="00164505"/>
    <w:rsid w:val="001837F5"/>
    <w:rsid w:val="001866C0"/>
    <w:rsid w:val="00194A61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90D3D"/>
    <w:rsid w:val="003C7E37"/>
    <w:rsid w:val="003E3867"/>
    <w:rsid w:val="003F07D2"/>
    <w:rsid w:val="00401A60"/>
    <w:rsid w:val="00417EA3"/>
    <w:rsid w:val="004376DD"/>
    <w:rsid w:val="0044101E"/>
    <w:rsid w:val="00442DCD"/>
    <w:rsid w:val="00465759"/>
    <w:rsid w:val="00466B63"/>
    <w:rsid w:val="0048076F"/>
    <w:rsid w:val="00496F8A"/>
    <w:rsid w:val="004B2130"/>
    <w:rsid w:val="004C2B5B"/>
    <w:rsid w:val="004F429F"/>
    <w:rsid w:val="00507BEF"/>
    <w:rsid w:val="00516134"/>
    <w:rsid w:val="00522F51"/>
    <w:rsid w:val="00532D54"/>
    <w:rsid w:val="00536483"/>
    <w:rsid w:val="005573F8"/>
    <w:rsid w:val="00557484"/>
    <w:rsid w:val="00585FA7"/>
    <w:rsid w:val="005C0580"/>
    <w:rsid w:val="005D5839"/>
    <w:rsid w:val="005E4D84"/>
    <w:rsid w:val="0063275C"/>
    <w:rsid w:val="006374F9"/>
    <w:rsid w:val="006527DA"/>
    <w:rsid w:val="0069797E"/>
    <w:rsid w:val="006C026D"/>
    <w:rsid w:val="006E5D02"/>
    <w:rsid w:val="006F431C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858E1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169C1"/>
    <w:rsid w:val="00A263EB"/>
    <w:rsid w:val="00A41216"/>
    <w:rsid w:val="00A4673D"/>
    <w:rsid w:val="00A52115"/>
    <w:rsid w:val="00A96AA5"/>
    <w:rsid w:val="00A97E09"/>
    <w:rsid w:val="00AA7762"/>
    <w:rsid w:val="00AB6E7E"/>
    <w:rsid w:val="00AF568F"/>
    <w:rsid w:val="00B00B87"/>
    <w:rsid w:val="00B110E5"/>
    <w:rsid w:val="00B372F6"/>
    <w:rsid w:val="00B40AB6"/>
    <w:rsid w:val="00B47B38"/>
    <w:rsid w:val="00B8071F"/>
    <w:rsid w:val="00B95C3D"/>
    <w:rsid w:val="00BA1D92"/>
    <w:rsid w:val="00BD0B71"/>
    <w:rsid w:val="00BF39C3"/>
    <w:rsid w:val="00C0755D"/>
    <w:rsid w:val="00C53DD2"/>
    <w:rsid w:val="00C6704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26B90"/>
    <w:rsid w:val="00D471CD"/>
    <w:rsid w:val="00D52017"/>
    <w:rsid w:val="00D55B58"/>
    <w:rsid w:val="00D7029D"/>
    <w:rsid w:val="00D73D44"/>
    <w:rsid w:val="00DA182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8745C"/>
    <w:rsid w:val="00E93B1F"/>
    <w:rsid w:val="00E967CC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table" w:styleId="a3">
    <w:name w:val="Table Grid"/>
    <w:basedOn w:val="a1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uiPriority w:val="99"/>
    <w:rsid w:val="00211C7F"/>
    <w:rPr>
      <w:color w:val="0563C1"/>
      <w:u w:val="single"/>
    </w:rPr>
  </w:style>
  <w:style w:type="paragraph" w:styleId="HTML">
    <w:name w:val="HTML Preformatted"/>
    <w:basedOn w:val="a"/>
    <w:link w:val="HTML0"/>
    <w:rsid w:val="00B3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72F6"/>
    <w:rPr>
      <w:rFonts w:ascii="Courier New" w:hAnsi="Courier New" w:cs="Courier New"/>
    </w:rPr>
  </w:style>
  <w:style w:type="paragraph" w:styleId="af3">
    <w:name w:val="No Spacing"/>
    <w:uiPriority w:val="1"/>
    <w:qFormat/>
    <w:rsid w:val="00B372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BD7-1C4C-4E77-8693-0299C8D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1665</Words>
  <Characters>13000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3</cp:revision>
  <cp:lastPrinted>2017-04-24T12:36:00Z</cp:lastPrinted>
  <dcterms:created xsi:type="dcterms:W3CDTF">2017-07-13T18:10:00Z</dcterms:created>
  <dcterms:modified xsi:type="dcterms:W3CDTF">2017-07-14T08:00:00Z</dcterms:modified>
</cp:coreProperties>
</file>