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DF6CC0">
        <w:rPr>
          <w:rFonts w:ascii="Times New Roman" w:hAnsi="Times New Roman"/>
          <w:sz w:val="24"/>
          <w:szCs w:val="24"/>
        </w:rPr>
        <w:t>13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DE1A49">
        <w:rPr>
          <w:rFonts w:ascii="Times New Roman" w:hAnsi="Times New Roman"/>
          <w:sz w:val="24"/>
          <w:szCs w:val="24"/>
        </w:rPr>
        <w:t>декабря</w:t>
      </w:r>
      <w:r w:rsidR="00791168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="00791168">
        <w:rPr>
          <w:rFonts w:ascii="Times New Roman" w:hAnsi="Times New Roman"/>
          <w:sz w:val="24"/>
          <w:szCs w:val="24"/>
        </w:rPr>
        <w:t xml:space="preserve">    </w:t>
      </w:r>
      <w:r w:rsidR="00DE1A49">
        <w:rPr>
          <w:rFonts w:ascii="Times New Roman" w:hAnsi="Times New Roman"/>
          <w:sz w:val="24"/>
          <w:szCs w:val="24"/>
        </w:rPr>
        <w:t xml:space="preserve">  </w:t>
      </w:r>
      <w:r w:rsidR="00441DF6">
        <w:rPr>
          <w:rFonts w:ascii="Times New Roman" w:hAnsi="Times New Roman"/>
          <w:sz w:val="24"/>
          <w:szCs w:val="24"/>
        </w:rPr>
        <w:t xml:space="preserve">№ </w:t>
      </w:r>
      <w:r w:rsidR="00DF6CC0">
        <w:rPr>
          <w:rFonts w:ascii="Times New Roman" w:hAnsi="Times New Roman"/>
          <w:sz w:val="24"/>
          <w:szCs w:val="24"/>
        </w:rPr>
        <w:t>365</w:t>
      </w:r>
      <w:r w:rsidR="00441DF6">
        <w:rPr>
          <w:rFonts w:ascii="Times New Roman" w:hAnsi="Times New Roman"/>
          <w:sz w:val="24"/>
          <w:szCs w:val="24"/>
        </w:rPr>
        <w:t>-П</w:t>
      </w:r>
    </w:p>
    <w:p w:rsidR="00DE1A49" w:rsidRDefault="001D3A79" w:rsidP="00DE1A4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r w:rsidRPr="001D3A7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DE1A49">
        <w:rPr>
          <w:rFonts w:ascii="Times New Roman" w:hAnsi="Times New Roman"/>
          <w:b/>
          <w:sz w:val="24"/>
          <w:szCs w:val="24"/>
          <w:lang w:eastAsia="ru-RU"/>
        </w:rPr>
        <w:t xml:space="preserve">Порядка формирования </w:t>
      </w:r>
    </w:p>
    <w:p w:rsidR="00DE1A49" w:rsidRPr="001D3A79" w:rsidRDefault="00DE1A49" w:rsidP="00DE1A4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ведения реестра и перечня источников доходов бюджета внутригородского муниципального образования Санкт-Петербурга поселок Шушары</w:t>
      </w:r>
    </w:p>
    <w:p w:rsidR="00C01354" w:rsidRPr="004C2B5B" w:rsidRDefault="00C01354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9" w:rsidRDefault="00DE1A49" w:rsidP="00DE1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7 статьи 47.1. Бюджетного Кодекса Российской Федерации, Постановления Правительства Российской Федерации от 31 августа 2016 года №868 «О порядке формирования и ведения перечня источников доходов Российской Федерации»,  </w:t>
      </w:r>
      <w:r w:rsidR="009C754F">
        <w:rPr>
          <w:rFonts w:ascii="Times New Roman" w:hAnsi="Times New Roman"/>
          <w:sz w:val="24"/>
          <w:szCs w:val="24"/>
          <w:lang w:eastAsia="ru-RU"/>
        </w:rPr>
        <w:t xml:space="preserve">Устава внутригородского муниципального образования Санкт-Петербурга поселок Шушары, </w:t>
      </w:r>
      <w:r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 xml:space="preserve">22, </w:t>
      </w:r>
      <w:r w:rsidR="009C754F">
        <w:rPr>
          <w:rFonts w:ascii="Times New Roman" w:hAnsi="Times New Roman"/>
          <w:bCs/>
          <w:sz w:val="24"/>
          <w:szCs w:val="24"/>
        </w:rPr>
        <w:t>Местная администрация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>ПОСТАНОВЛЯ</w:t>
      </w:r>
      <w:r w:rsidR="009C754F">
        <w:rPr>
          <w:rFonts w:ascii="Times New Roman" w:hAnsi="Times New Roman" w:cs="Times New Roman"/>
          <w:sz w:val="24"/>
          <w:szCs w:val="24"/>
        </w:rPr>
        <w:t>ЕТ</w:t>
      </w:r>
      <w:r w:rsidRPr="004C2B5B">
        <w:rPr>
          <w:rFonts w:ascii="Times New Roman" w:hAnsi="Times New Roman" w:cs="Times New Roman"/>
          <w:sz w:val="24"/>
          <w:szCs w:val="24"/>
        </w:rPr>
        <w:t xml:space="preserve">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Default="001D3A79" w:rsidP="001D3A7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D3A79">
        <w:rPr>
          <w:rFonts w:ascii="Times New Roman" w:hAnsi="Times New Roman"/>
          <w:sz w:val="24"/>
          <w:szCs w:val="24"/>
        </w:rPr>
        <w:t xml:space="preserve">Утвердить </w:t>
      </w:r>
      <w:r w:rsidR="009C754F">
        <w:rPr>
          <w:rFonts w:ascii="Times New Roman" w:hAnsi="Times New Roman"/>
          <w:sz w:val="24"/>
          <w:szCs w:val="24"/>
        </w:rPr>
        <w:t>прилагаемый</w:t>
      </w:r>
      <w:r w:rsidRPr="001D3A79">
        <w:rPr>
          <w:rFonts w:ascii="Times New Roman" w:hAnsi="Times New Roman"/>
          <w:sz w:val="24"/>
          <w:szCs w:val="24"/>
        </w:rPr>
        <w:t xml:space="preserve"> </w:t>
      </w:r>
      <w:r w:rsidR="009C754F">
        <w:rPr>
          <w:rFonts w:ascii="Times New Roman" w:hAnsi="Times New Roman"/>
          <w:sz w:val="24"/>
          <w:szCs w:val="24"/>
        </w:rPr>
        <w:t xml:space="preserve">Порядок формирования и ведения </w:t>
      </w:r>
      <w:r w:rsidR="00C2705F">
        <w:rPr>
          <w:rFonts w:ascii="Times New Roman" w:hAnsi="Times New Roman"/>
          <w:sz w:val="24"/>
          <w:szCs w:val="24"/>
        </w:rPr>
        <w:t xml:space="preserve">реестра и перечня </w:t>
      </w:r>
      <w:r w:rsidR="009C754F">
        <w:rPr>
          <w:rFonts w:ascii="Times New Roman" w:hAnsi="Times New Roman"/>
          <w:sz w:val="24"/>
          <w:szCs w:val="24"/>
        </w:rPr>
        <w:t>источников доходов бюджета внутригородского муниципального образования Санкт-Петербурга поселок Шушары.</w:t>
      </w:r>
    </w:p>
    <w:p w:rsidR="004C2B5B" w:rsidRDefault="009C754F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9C754F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644C">
        <w:rPr>
          <w:rFonts w:ascii="Times New Roman" w:hAnsi="Times New Roman"/>
          <w:sz w:val="24"/>
          <w:szCs w:val="24"/>
        </w:rPr>
        <w:t>.</w:t>
      </w:r>
      <w:r w:rsidR="008F644C"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 w:rsidR="008F644C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9C754F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5107" w:rsidRDefault="00E35107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5107" w:rsidRPr="004C2B5B" w:rsidRDefault="00E35107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754F" w:rsidRDefault="004C2B5B" w:rsidP="00E351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D3A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0657" w:rsidRDefault="001D0657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6107E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1D3A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DF6CC0">
        <w:rPr>
          <w:rFonts w:ascii="Times New Roman" w:hAnsi="Times New Roman" w:cs="Times New Roman"/>
          <w:sz w:val="24"/>
          <w:szCs w:val="24"/>
        </w:rPr>
        <w:t>13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9C754F">
        <w:rPr>
          <w:rFonts w:ascii="Times New Roman" w:hAnsi="Times New Roman" w:cs="Times New Roman"/>
          <w:sz w:val="24"/>
          <w:szCs w:val="24"/>
        </w:rPr>
        <w:t>декабря</w:t>
      </w:r>
      <w:r w:rsidR="00441DF6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DF6CC0">
        <w:rPr>
          <w:rFonts w:ascii="Times New Roman" w:hAnsi="Times New Roman" w:cs="Times New Roman"/>
          <w:sz w:val="24"/>
          <w:szCs w:val="24"/>
        </w:rPr>
        <w:t>365</w:t>
      </w:r>
      <w:r w:rsidR="00441DF6">
        <w:rPr>
          <w:rFonts w:ascii="Times New Roman" w:hAnsi="Times New Roman" w:cs="Times New Roman"/>
          <w:sz w:val="24"/>
          <w:szCs w:val="24"/>
        </w:rPr>
        <w:t>-П</w:t>
      </w:r>
    </w:p>
    <w:p w:rsidR="004C2B5B" w:rsidRPr="00C2705F" w:rsidRDefault="004C2B5B" w:rsidP="00C270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705F" w:rsidRPr="00C2705F" w:rsidRDefault="00C2705F" w:rsidP="00C270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705F">
        <w:rPr>
          <w:rFonts w:ascii="Times New Roman" w:hAnsi="Times New Roman"/>
          <w:b/>
          <w:sz w:val="24"/>
          <w:szCs w:val="24"/>
        </w:rPr>
        <w:t>Порядок формирования и ведения реестра и перечня источников доходов бюджета внутригородского муниципального образования Санкт-Петербурга поселок Шушары</w:t>
      </w:r>
    </w:p>
    <w:p w:rsidR="009C754F" w:rsidRDefault="009C754F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54F" w:rsidRPr="009C754F" w:rsidRDefault="009C754F" w:rsidP="0022752F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C2705F">
        <w:rPr>
          <w:rFonts w:ascii="Times New Roman" w:hAnsi="Times New Roman"/>
          <w:sz w:val="24"/>
          <w:szCs w:val="24"/>
        </w:rPr>
        <w:t xml:space="preserve">формирования и ведения реестра и перечня источников доходов бюджета внутригородского муниципального образования поселок Шушары (далее–Порядок), разработан в соответствии с Бюджетным Кодексом Российской Федерации. Порядок </w:t>
      </w:r>
      <w:r w:rsidRPr="009C754F">
        <w:rPr>
          <w:rFonts w:ascii="Times New Roman" w:hAnsi="Times New Roman"/>
          <w:sz w:val="24"/>
          <w:szCs w:val="24"/>
        </w:rPr>
        <w:t>определяет состав информации, основные правила формирования и ведения реестра</w:t>
      </w:r>
      <w:r w:rsidR="0022752F">
        <w:rPr>
          <w:rFonts w:ascii="Times New Roman" w:hAnsi="Times New Roman"/>
          <w:sz w:val="24"/>
          <w:szCs w:val="24"/>
        </w:rPr>
        <w:t xml:space="preserve"> и перечня</w:t>
      </w:r>
      <w:r w:rsidRPr="009C754F">
        <w:rPr>
          <w:rFonts w:ascii="Times New Roman" w:hAnsi="Times New Roman"/>
          <w:sz w:val="24"/>
          <w:szCs w:val="24"/>
        </w:rPr>
        <w:t xml:space="preserve"> источников доходов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="0022752F">
        <w:rPr>
          <w:rFonts w:ascii="Times New Roman" w:hAnsi="Times New Roman"/>
          <w:sz w:val="24"/>
          <w:szCs w:val="24"/>
        </w:rPr>
        <w:t>.</w:t>
      </w:r>
    </w:p>
    <w:p w:rsidR="0022752F" w:rsidRDefault="0022752F" w:rsidP="009C75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Порядка применяются следующие понятия:</w:t>
      </w:r>
    </w:p>
    <w:p w:rsidR="0022752F" w:rsidRDefault="0022752F" w:rsidP="0022752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2752F">
        <w:rPr>
          <w:rFonts w:ascii="Times New Roman" w:hAnsi="Times New Roman"/>
          <w:b/>
          <w:sz w:val="24"/>
          <w:szCs w:val="24"/>
        </w:rPr>
        <w:t>перечень источников доходов местного бюджета</w:t>
      </w:r>
      <w:r w:rsidRPr="0022752F">
        <w:rPr>
          <w:rFonts w:ascii="Times New Roman" w:hAnsi="Times New Roman"/>
          <w:sz w:val="24"/>
          <w:szCs w:val="24"/>
        </w:rPr>
        <w:t xml:space="preserve"> представляет собой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местного бюджета, с указанием правовых оснований их возникновения, порядка расчета (размеры, ставки, льготы) и иных характеристик источников доходов местного бюджета, определяемых настоящим Порядком</w:t>
      </w:r>
      <w:r>
        <w:rPr>
          <w:rFonts w:ascii="Times New Roman" w:hAnsi="Times New Roman"/>
          <w:sz w:val="24"/>
          <w:szCs w:val="24"/>
        </w:rPr>
        <w:t>;</w:t>
      </w:r>
    </w:p>
    <w:p w:rsidR="009C754F" w:rsidRDefault="0022752F" w:rsidP="0022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52F">
        <w:rPr>
          <w:rFonts w:ascii="Times New Roman" w:hAnsi="Times New Roman"/>
          <w:b/>
          <w:sz w:val="24"/>
          <w:szCs w:val="24"/>
        </w:rPr>
        <w:t>р</w:t>
      </w:r>
      <w:r w:rsidR="009C754F" w:rsidRPr="0022752F">
        <w:rPr>
          <w:rFonts w:ascii="Times New Roman" w:hAnsi="Times New Roman"/>
          <w:b/>
          <w:sz w:val="24"/>
          <w:szCs w:val="24"/>
        </w:rPr>
        <w:t>еестр источников доходов бюджета</w:t>
      </w:r>
      <w:r w:rsidR="009C754F" w:rsidRPr="009C754F">
        <w:rPr>
          <w:rFonts w:ascii="Times New Roman" w:hAnsi="Times New Roman"/>
          <w:sz w:val="24"/>
          <w:szCs w:val="24"/>
        </w:rPr>
        <w:t xml:space="preserve"> представляет собой свод информации о доходах бюджета по источникам доходов местного бюджета, формируем</w:t>
      </w:r>
      <w:r w:rsidR="00B018ED">
        <w:rPr>
          <w:rFonts w:ascii="Times New Roman" w:hAnsi="Times New Roman"/>
          <w:sz w:val="24"/>
          <w:szCs w:val="24"/>
        </w:rPr>
        <w:t>ый</w:t>
      </w:r>
      <w:r w:rsidR="009C754F" w:rsidRPr="009C754F">
        <w:rPr>
          <w:rFonts w:ascii="Times New Roman" w:hAnsi="Times New Roman"/>
          <w:sz w:val="24"/>
          <w:szCs w:val="24"/>
        </w:rPr>
        <w:t xml:space="preserve"> в процессе составления, утверждения и исполнения бюджета на основании перечня источников доходов </w:t>
      </w:r>
      <w:r w:rsidR="00B018ED">
        <w:rPr>
          <w:rFonts w:ascii="Times New Roman" w:hAnsi="Times New Roman"/>
          <w:sz w:val="24"/>
          <w:szCs w:val="24"/>
        </w:rPr>
        <w:t xml:space="preserve">бюджета </w:t>
      </w:r>
      <w:r w:rsidR="00B018ED" w:rsidRPr="009C754F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B018ED">
        <w:rPr>
          <w:rFonts w:ascii="Times New Roman" w:hAnsi="Times New Roman"/>
          <w:sz w:val="24"/>
          <w:szCs w:val="24"/>
        </w:rPr>
        <w:t>поселок Шушары.</w:t>
      </w:r>
    </w:p>
    <w:p w:rsidR="00474369" w:rsidRDefault="00474369" w:rsidP="0047436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ведение реестра и перечня источников доходов местного бюджета осуществляет отдел финансово-экономического планирования и бухгалтерского учета Местной администрации Муниципального образования поселок Шушары в соответствии с требованиями настоящего Порядка.</w:t>
      </w:r>
    </w:p>
    <w:p w:rsidR="00474369" w:rsidRDefault="00B018ED" w:rsidP="00BE2A5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97C4D">
        <w:rPr>
          <w:rFonts w:ascii="Times New Roman" w:hAnsi="Times New Roman"/>
          <w:sz w:val="24"/>
          <w:szCs w:val="24"/>
        </w:rPr>
        <w:t>дминистративно-правовой отдел</w:t>
      </w:r>
      <w:r w:rsidR="00474369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 осуществляет проверку соответствия информации, включенной в реестр и перечень источников доходов местного бюджета, а  именно: на предмет отсутствия искажений и неточностей в обязательных реквизитах нормативных правовых актов Российской Федерации, Санкт-Петербурга, муниципальных правовых актов органов местного самоуправления Муниципального образования поселок Шушары и заключенных Местной администрацией Муниципального образования поселок Шушары муниципальных контрактов (договоров) и с</w:t>
      </w:r>
      <w:r w:rsidR="00BE2A55">
        <w:rPr>
          <w:rFonts w:ascii="Times New Roman" w:hAnsi="Times New Roman"/>
          <w:sz w:val="24"/>
          <w:szCs w:val="24"/>
        </w:rPr>
        <w:t>оглашений, в отношении каждого источника дохода местного бюджета, а также на предмет соответствия нормам действующего законодательства</w:t>
      </w:r>
      <w:r w:rsidR="00C97C4D">
        <w:rPr>
          <w:rFonts w:ascii="Times New Roman" w:hAnsi="Times New Roman"/>
          <w:sz w:val="24"/>
          <w:szCs w:val="24"/>
        </w:rPr>
        <w:t>,</w:t>
      </w:r>
      <w:r w:rsidR="00BE2A55">
        <w:rPr>
          <w:rFonts w:ascii="Times New Roman" w:hAnsi="Times New Roman"/>
          <w:sz w:val="24"/>
          <w:szCs w:val="24"/>
        </w:rPr>
        <w:t xml:space="preserve"> муниципальных правовых актов.</w:t>
      </w:r>
    </w:p>
    <w:p w:rsidR="00BE2A55" w:rsidRDefault="00C97C4D" w:rsidP="00C97C4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ведение реестра источников доходов местного бюджета осуществляется </w:t>
      </w:r>
      <w:r w:rsidR="00B21DBF">
        <w:rPr>
          <w:rFonts w:ascii="Times New Roman" w:hAnsi="Times New Roman"/>
          <w:sz w:val="24"/>
          <w:szCs w:val="24"/>
        </w:rPr>
        <w:t xml:space="preserve">в </w:t>
      </w:r>
      <w:r w:rsidR="00B018ED">
        <w:rPr>
          <w:rFonts w:ascii="Times New Roman" w:hAnsi="Times New Roman"/>
          <w:sz w:val="24"/>
          <w:szCs w:val="24"/>
        </w:rPr>
        <w:t xml:space="preserve">электронном </w:t>
      </w:r>
      <w:r w:rsidR="00E35107">
        <w:rPr>
          <w:rFonts w:ascii="Times New Roman" w:hAnsi="Times New Roman"/>
          <w:sz w:val="24"/>
          <w:szCs w:val="24"/>
        </w:rPr>
        <w:t>виде</w:t>
      </w:r>
      <w:r w:rsidR="00B018ED">
        <w:rPr>
          <w:rFonts w:ascii="Times New Roman" w:hAnsi="Times New Roman"/>
          <w:sz w:val="24"/>
          <w:szCs w:val="24"/>
        </w:rPr>
        <w:t>. При необходимости предоставления по запросам сведений, содержащихся в реестре, может быть изготовлен бумажный вариант реестра либо его фрагмент (выписка) для предоставления адресату.</w:t>
      </w:r>
    </w:p>
    <w:p w:rsidR="00C97C4D" w:rsidRDefault="00C97C4D" w:rsidP="00C97C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Реестр источников доходов местного бюджета ведется на государственном языке Российской Федерации.</w:t>
      </w:r>
    </w:p>
    <w:p w:rsidR="009C754F" w:rsidRDefault="009C754F" w:rsidP="00C97C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7C4D">
        <w:rPr>
          <w:rFonts w:ascii="Times New Roman" w:hAnsi="Times New Roman"/>
          <w:sz w:val="24"/>
          <w:szCs w:val="24"/>
        </w:rPr>
        <w:t>Ответственность за полноту и достоверность информации, а также своевременность ее включения в реестр источников доходов бюджет</w:t>
      </w:r>
      <w:r w:rsidR="00E35107">
        <w:rPr>
          <w:rFonts w:ascii="Times New Roman" w:hAnsi="Times New Roman"/>
          <w:sz w:val="24"/>
          <w:szCs w:val="24"/>
        </w:rPr>
        <w:t>а</w:t>
      </w:r>
      <w:r w:rsidRPr="00C97C4D">
        <w:rPr>
          <w:rFonts w:ascii="Times New Roman" w:hAnsi="Times New Roman"/>
          <w:sz w:val="24"/>
          <w:szCs w:val="24"/>
        </w:rPr>
        <w:t xml:space="preserve"> </w:t>
      </w:r>
      <w:r w:rsidR="00B018ED">
        <w:rPr>
          <w:rFonts w:ascii="Times New Roman" w:hAnsi="Times New Roman"/>
          <w:sz w:val="24"/>
          <w:szCs w:val="24"/>
        </w:rPr>
        <w:t xml:space="preserve">несет </w:t>
      </w:r>
      <w:r w:rsidR="00C97C4D">
        <w:rPr>
          <w:rFonts w:ascii="Times New Roman" w:hAnsi="Times New Roman"/>
          <w:sz w:val="24"/>
          <w:szCs w:val="24"/>
        </w:rPr>
        <w:t xml:space="preserve">отдел </w:t>
      </w:r>
      <w:r w:rsidR="00C97C4D">
        <w:rPr>
          <w:rFonts w:ascii="Times New Roman" w:hAnsi="Times New Roman"/>
          <w:sz w:val="24"/>
          <w:szCs w:val="24"/>
        </w:rPr>
        <w:lastRenderedPageBreak/>
        <w:t>финансово-экономического планирования и бухгалтерского учета Местной администрации Муниципального образования поселок Шушары.</w:t>
      </w:r>
    </w:p>
    <w:p w:rsidR="00C97C4D" w:rsidRDefault="00C97C4D" w:rsidP="00C97C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реестра </w:t>
      </w:r>
      <w:r w:rsidRPr="00C97C4D">
        <w:rPr>
          <w:rFonts w:ascii="Times New Roman" w:hAnsi="Times New Roman"/>
          <w:sz w:val="24"/>
          <w:szCs w:val="24"/>
        </w:rPr>
        <w:t>доходов местного бюджета</w:t>
      </w:r>
      <w:r>
        <w:rPr>
          <w:rFonts w:ascii="Times New Roman" w:hAnsi="Times New Roman"/>
          <w:sz w:val="24"/>
          <w:szCs w:val="24"/>
        </w:rPr>
        <w:t xml:space="preserve"> используются при составлении проекта местного бюдж</w:t>
      </w:r>
      <w:r w:rsidR="00B018ED">
        <w:rPr>
          <w:rFonts w:ascii="Times New Roman" w:hAnsi="Times New Roman"/>
          <w:sz w:val="24"/>
          <w:szCs w:val="24"/>
        </w:rPr>
        <w:t>ета на очередной финансовый год и на плановый период.</w:t>
      </w:r>
    </w:p>
    <w:p w:rsidR="009C754F" w:rsidRPr="00C97C4D" w:rsidRDefault="00C97C4D" w:rsidP="00C97C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54F" w:rsidRPr="00C97C4D">
        <w:rPr>
          <w:rFonts w:ascii="Times New Roman" w:hAnsi="Times New Roman"/>
          <w:sz w:val="24"/>
          <w:szCs w:val="24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а) наименование источника дохода бюджета;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в) наименование группы источников доходов бюджетов, </w:t>
      </w:r>
      <w:proofErr w:type="gramStart"/>
      <w:r w:rsidRPr="009C754F">
        <w:rPr>
          <w:rFonts w:ascii="Times New Roman" w:hAnsi="Times New Roman"/>
          <w:sz w:val="24"/>
          <w:szCs w:val="24"/>
        </w:rPr>
        <w:t>в</w:t>
      </w:r>
      <w:proofErr w:type="gramEnd"/>
      <w:r w:rsidRPr="009C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754F">
        <w:rPr>
          <w:rFonts w:ascii="Times New Roman" w:hAnsi="Times New Roman"/>
          <w:sz w:val="24"/>
          <w:szCs w:val="24"/>
        </w:rPr>
        <w:t>которую</w:t>
      </w:r>
      <w:proofErr w:type="gramEnd"/>
      <w:r w:rsidRPr="009C754F">
        <w:rPr>
          <w:rFonts w:ascii="Times New Roman" w:hAnsi="Times New Roman"/>
          <w:sz w:val="24"/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54F">
        <w:rPr>
          <w:rFonts w:ascii="Times New Roman" w:hAnsi="Times New Roman"/>
          <w:sz w:val="24"/>
          <w:szCs w:val="24"/>
        </w:rPr>
        <w:t>д</w:t>
      </w:r>
      <w:proofErr w:type="spellEnd"/>
      <w:r w:rsidRPr="009C754F">
        <w:rPr>
          <w:rFonts w:ascii="Times New Roman" w:hAnsi="Times New Roman"/>
          <w:sz w:val="24"/>
          <w:szCs w:val="24"/>
        </w:rPr>
        <w:t>) информация об органе местного самоуправления</w:t>
      </w:r>
      <w:r w:rsidR="00B018ED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</w:t>
      </w:r>
      <w:r w:rsidRPr="009C754F">
        <w:rPr>
          <w:rFonts w:ascii="Times New Roman" w:hAnsi="Times New Roman"/>
          <w:sz w:val="24"/>
          <w:szCs w:val="24"/>
        </w:rPr>
        <w:t>,  осуществляющего бюджетные полномочия главного администратора доходов бюджета;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 </w:t>
      </w:r>
      <w:r w:rsidR="00B018ED">
        <w:rPr>
          <w:rFonts w:ascii="Times New Roman" w:hAnsi="Times New Roman"/>
          <w:sz w:val="24"/>
          <w:szCs w:val="24"/>
        </w:rPr>
        <w:t>Решения Муниципального Совета муниципального образования поселок Шушары</w:t>
      </w:r>
      <w:r w:rsidRPr="009C754F">
        <w:rPr>
          <w:rFonts w:ascii="Times New Roman" w:hAnsi="Times New Roman"/>
          <w:sz w:val="24"/>
          <w:szCs w:val="24"/>
        </w:rPr>
        <w:t xml:space="preserve">  о местном бюджете (далее - решение о бюджете);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54F">
        <w:rPr>
          <w:rFonts w:ascii="Times New Roman" w:hAnsi="Times New Roman"/>
          <w:sz w:val="24"/>
          <w:szCs w:val="24"/>
        </w:rPr>
        <w:t>з</w:t>
      </w:r>
      <w:proofErr w:type="spellEnd"/>
      <w:r w:rsidRPr="009C754F">
        <w:rPr>
          <w:rFonts w:ascii="Times New Roman" w:hAnsi="Times New Roman"/>
          <w:sz w:val="24"/>
          <w:szCs w:val="24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9C754F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C97C4D" w:rsidRPr="009C754F" w:rsidRDefault="009C754F" w:rsidP="00E351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</w:t>
      </w:r>
      <w:r w:rsidR="00C97C4D">
        <w:rPr>
          <w:rFonts w:ascii="Times New Roman" w:hAnsi="Times New Roman"/>
          <w:sz w:val="24"/>
          <w:szCs w:val="24"/>
        </w:rPr>
        <w:t>ответствии с решением о бюджете.</w:t>
      </w:r>
    </w:p>
    <w:p w:rsidR="009C754F" w:rsidRPr="009C754F" w:rsidRDefault="009C754F" w:rsidP="009C754F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1</w:t>
      </w:r>
      <w:r w:rsidR="00E35107">
        <w:rPr>
          <w:rFonts w:ascii="Times New Roman" w:hAnsi="Times New Roman"/>
          <w:sz w:val="24"/>
          <w:szCs w:val="24"/>
        </w:rPr>
        <w:t>0</w:t>
      </w:r>
      <w:r w:rsidRPr="009C754F">
        <w:rPr>
          <w:rFonts w:ascii="Times New Roman" w:hAnsi="Times New Roman"/>
          <w:sz w:val="24"/>
          <w:szCs w:val="24"/>
        </w:rPr>
        <w:t>. В реестре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9C754F" w:rsidRPr="009C754F" w:rsidRDefault="009C754F" w:rsidP="009C754F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1</w:t>
      </w:r>
      <w:r w:rsidR="00E35107">
        <w:rPr>
          <w:rFonts w:ascii="Times New Roman" w:hAnsi="Times New Roman"/>
          <w:sz w:val="24"/>
          <w:szCs w:val="24"/>
        </w:rPr>
        <w:t>1</w:t>
      </w:r>
      <w:r w:rsidRPr="009C754F">
        <w:rPr>
          <w:rFonts w:ascii="Times New Roman" w:hAnsi="Times New Roman"/>
          <w:sz w:val="24"/>
          <w:szCs w:val="24"/>
        </w:rPr>
        <w:t>. Информация, указанная в подпунктах «а» и «</w:t>
      </w:r>
      <w:proofErr w:type="spellStart"/>
      <w:r w:rsidRPr="009C754F">
        <w:rPr>
          <w:rFonts w:ascii="Times New Roman" w:hAnsi="Times New Roman"/>
          <w:sz w:val="24"/>
          <w:szCs w:val="24"/>
        </w:rPr>
        <w:t>д</w:t>
      </w:r>
      <w:proofErr w:type="spellEnd"/>
      <w:r w:rsidRPr="009C754F">
        <w:rPr>
          <w:rFonts w:ascii="Times New Roman" w:hAnsi="Times New Roman"/>
          <w:sz w:val="24"/>
          <w:szCs w:val="24"/>
        </w:rPr>
        <w:t xml:space="preserve">» пункта 9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9C754F">
        <w:rPr>
          <w:rFonts w:ascii="Times New Roman" w:hAnsi="Times New Roman"/>
          <w:sz w:val="24"/>
          <w:szCs w:val="24"/>
        </w:rPr>
        <w:t>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бюджетов</w:t>
      </w:r>
      <w:r w:rsidR="00C97C4D">
        <w:rPr>
          <w:rFonts w:ascii="Times New Roman" w:hAnsi="Times New Roman"/>
          <w:sz w:val="24"/>
          <w:szCs w:val="24"/>
        </w:rPr>
        <w:t>.</w:t>
      </w:r>
    </w:p>
    <w:p w:rsidR="009C754F" w:rsidRPr="009C754F" w:rsidRDefault="009C754F" w:rsidP="009C754F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1</w:t>
      </w:r>
      <w:r w:rsidR="00E35107">
        <w:rPr>
          <w:rFonts w:ascii="Times New Roman" w:hAnsi="Times New Roman"/>
          <w:sz w:val="24"/>
          <w:szCs w:val="24"/>
        </w:rPr>
        <w:t>2</w:t>
      </w:r>
      <w:r w:rsidRPr="009C754F">
        <w:rPr>
          <w:rFonts w:ascii="Times New Roman" w:hAnsi="Times New Roman"/>
          <w:sz w:val="24"/>
          <w:szCs w:val="24"/>
        </w:rPr>
        <w:t xml:space="preserve">. Информация, указанная в подпунктах «е» и «и» пункта 9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9C754F">
        <w:rPr>
          <w:rFonts w:ascii="Times New Roman" w:hAnsi="Times New Roman"/>
          <w:sz w:val="24"/>
          <w:szCs w:val="24"/>
        </w:rPr>
        <w:t>, формируется и ведется на основании прогнозов поступления доходов бюджета.</w:t>
      </w:r>
    </w:p>
    <w:p w:rsidR="009C754F" w:rsidRPr="006A055D" w:rsidRDefault="009C754F" w:rsidP="00E3510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9C754F" w:rsidRPr="006A055D" w:rsidSect="00F8292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4D" w:rsidRDefault="00C97C4D" w:rsidP="00141F55">
      <w:pPr>
        <w:spacing w:after="0" w:line="240" w:lineRule="auto"/>
      </w:pPr>
      <w:r>
        <w:separator/>
      </w:r>
    </w:p>
  </w:endnote>
  <w:endnote w:type="continuationSeparator" w:id="0">
    <w:p w:rsidR="00C97C4D" w:rsidRDefault="00C97C4D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C97C4D" w:rsidRDefault="00A72FE1">
        <w:pPr>
          <w:pStyle w:val="ac"/>
          <w:jc w:val="right"/>
        </w:pPr>
        <w:fldSimple w:instr=" PAGE   \* MERGEFORMAT ">
          <w:r w:rsidR="00DF6CC0">
            <w:rPr>
              <w:noProof/>
            </w:rPr>
            <w:t>1</w:t>
          </w:r>
        </w:fldSimple>
      </w:p>
    </w:sdtContent>
  </w:sdt>
  <w:p w:rsidR="00C97C4D" w:rsidRDefault="00C97C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4D" w:rsidRDefault="00C97C4D" w:rsidP="00141F55">
      <w:pPr>
        <w:spacing w:after="0" w:line="240" w:lineRule="auto"/>
      </w:pPr>
      <w:r>
        <w:separator/>
      </w:r>
    </w:p>
  </w:footnote>
  <w:footnote w:type="continuationSeparator" w:id="0">
    <w:p w:rsidR="00C97C4D" w:rsidRDefault="00C97C4D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1C31C1"/>
    <w:multiLevelType w:val="multilevel"/>
    <w:tmpl w:val="A35CA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46"/>
    <w:rsid w:val="00000438"/>
    <w:rsid w:val="00002958"/>
    <w:rsid w:val="000238B5"/>
    <w:rsid w:val="000364B7"/>
    <w:rsid w:val="000474ED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A1365"/>
    <w:rsid w:val="001B303D"/>
    <w:rsid w:val="001C42D0"/>
    <w:rsid w:val="001D0657"/>
    <w:rsid w:val="001D3A79"/>
    <w:rsid w:val="001E430D"/>
    <w:rsid w:val="00213CE3"/>
    <w:rsid w:val="00221E02"/>
    <w:rsid w:val="0022752F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1DF6"/>
    <w:rsid w:val="00442DCD"/>
    <w:rsid w:val="0046107E"/>
    <w:rsid w:val="00474369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0206B"/>
    <w:rsid w:val="006527DA"/>
    <w:rsid w:val="00696C03"/>
    <w:rsid w:val="0069797E"/>
    <w:rsid w:val="006A055D"/>
    <w:rsid w:val="006E5D02"/>
    <w:rsid w:val="00725236"/>
    <w:rsid w:val="00732DFE"/>
    <w:rsid w:val="007543C9"/>
    <w:rsid w:val="007839D7"/>
    <w:rsid w:val="00790115"/>
    <w:rsid w:val="00790291"/>
    <w:rsid w:val="00791168"/>
    <w:rsid w:val="007B4E6E"/>
    <w:rsid w:val="007C54AE"/>
    <w:rsid w:val="007E4F61"/>
    <w:rsid w:val="007F1CFF"/>
    <w:rsid w:val="00823257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54F"/>
    <w:rsid w:val="009C7D46"/>
    <w:rsid w:val="009E5804"/>
    <w:rsid w:val="00A15E48"/>
    <w:rsid w:val="00A1686E"/>
    <w:rsid w:val="00A263EB"/>
    <w:rsid w:val="00A37D4C"/>
    <w:rsid w:val="00A41216"/>
    <w:rsid w:val="00A52115"/>
    <w:rsid w:val="00A72FE1"/>
    <w:rsid w:val="00A87633"/>
    <w:rsid w:val="00AB6E7E"/>
    <w:rsid w:val="00AD60D7"/>
    <w:rsid w:val="00B00B87"/>
    <w:rsid w:val="00B0187F"/>
    <w:rsid w:val="00B018ED"/>
    <w:rsid w:val="00B01929"/>
    <w:rsid w:val="00B110E5"/>
    <w:rsid w:val="00B21DBF"/>
    <w:rsid w:val="00B40AB6"/>
    <w:rsid w:val="00B8071F"/>
    <w:rsid w:val="00B95C3D"/>
    <w:rsid w:val="00BD0B71"/>
    <w:rsid w:val="00BE2A55"/>
    <w:rsid w:val="00BF39C3"/>
    <w:rsid w:val="00C01354"/>
    <w:rsid w:val="00C2093C"/>
    <w:rsid w:val="00C2705F"/>
    <w:rsid w:val="00C31805"/>
    <w:rsid w:val="00C719E1"/>
    <w:rsid w:val="00C97C4D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1A49"/>
    <w:rsid w:val="00DE44BF"/>
    <w:rsid w:val="00DF4CE8"/>
    <w:rsid w:val="00DF6CC0"/>
    <w:rsid w:val="00DF7484"/>
    <w:rsid w:val="00E01C09"/>
    <w:rsid w:val="00E34D51"/>
    <w:rsid w:val="00E35107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35A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  <w:style w:type="table" w:customStyle="1" w:styleId="12">
    <w:name w:val="Сетка таблицы1"/>
    <w:basedOn w:val="a1"/>
    <w:next w:val="a3"/>
    <w:locked/>
    <w:rsid w:val="001D3A79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E943-1058-4EDD-B458-8D5A2EE9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7468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Измайлова ЕВ</cp:lastModifiedBy>
  <cp:revision>2</cp:revision>
  <cp:lastPrinted>2017-12-12T13:07:00Z</cp:lastPrinted>
  <dcterms:created xsi:type="dcterms:W3CDTF">2017-12-13T09:35:00Z</dcterms:created>
  <dcterms:modified xsi:type="dcterms:W3CDTF">2017-12-13T09:35:00Z</dcterms:modified>
</cp:coreProperties>
</file>